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D45A" w14:textId="553B6889" w:rsidR="00632906" w:rsidRPr="00632906" w:rsidRDefault="00632906" w:rsidP="00632906">
      <w:pPr>
        <w:pStyle w:val="Geenafstand"/>
        <w:rPr>
          <w:b/>
          <w:bCs/>
          <w:lang w:val="en-US"/>
        </w:rPr>
      </w:pPr>
      <w:r w:rsidRPr="00632906">
        <w:rPr>
          <w:b/>
          <w:bCs/>
          <w:lang w:val="en-US"/>
        </w:rPr>
        <w:t>Insecure Attachments … References</w:t>
      </w:r>
    </w:p>
    <w:p w14:paraId="4E44673C" w14:textId="77777777" w:rsidR="00632906" w:rsidRPr="00632906" w:rsidRDefault="00632906" w:rsidP="00632906">
      <w:pPr>
        <w:pStyle w:val="Geenafstand"/>
        <w:rPr>
          <w:lang w:val="en-US"/>
        </w:rPr>
      </w:pPr>
    </w:p>
    <w:p w14:paraId="6D06E3B3" w14:textId="3C5A3626" w:rsidR="00632906" w:rsidRPr="00632906" w:rsidRDefault="00632906" w:rsidP="00632906">
      <w:pPr>
        <w:pStyle w:val="Geenafstand"/>
        <w:rPr>
          <w:b/>
          <w:bCs/>
          <w:lang w:val="en-US"/>
        </w:rPr>
      </w:pPr>
      <w:r w:rsidRPr="00632906">
        <w:rPr>
          <w:b/>
          <w:bCs/>
          <w:lang w:val="en-US"/>
        </w:rPr>
        <w:t>A</w:t>
      </w:r>
    </w:p>
    <w:p w14:paraId="749BA25C" w14:textId="49FF9513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>Abel, G., Jordan, A., Hand, C., Holland, L., &amp; Phipps, A.</w:t>
      </w:r>
      <w:r w:rsidRPr="00632906">
        <w:rPr>
          <w:lang w:val="en-US"/>
        </w:rPr>
        <w:t xml:space="preserve"> (2001). Classification models</w:t>
      </w:r>
    </w:p>
    <w:p w14:paraId="11B09D55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of child molesters utilizing the </w:t>
      </w:r>
      <w:proofErr w:type="spellStart"/>
      <w:r w:rsidRPr="00632906">
        <w:rPr>
          <w:lang w:val="en-US"/>
        </w:rPr>
        <w:t>abel</w:t>
      </w:r>
      <w:proofErr w:type="spellEnd"/>
      <w:r w:rsidRPr="00632906">
        <w:rPr>
          <w:lang w:val="en-US"/>
        </w:rPr>
        <w:t xml:space="preserve"> assessment for sexual interest. </w:t>
      </w:r>
      <w:r w:rsidRPr="00632906">
        <w:rPr>
          <w:i/>
          <w:iCs/>
          <w:lang w:val="en-US"/>
        </w:rPr>
        <w:t>Child Abuse &amp;</w:t>
      </w:r>
    </w:p>
    <w:p w14:paraId="3F908DBC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Neglect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25</w:t>
      </w:r>
      <w:r w:rsidRPr="00632906">
        <w:rPr>
          <w:lang w:val="en-US"/>
        </w:rPr>
        <w:t xml:space="preserve">, 703-718.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10.1016/S0145-2134(01)00227-7</w:t>
      </w:r>
    </w:p>
    <w:p w14:paraId="78D7695E" w14:textId="77777777" w:rsidR="00632906" w:rsidRPr="00632906" w:rsidRDefault="00632906" w:rsidP="00632906">
      <w:pPr>
        <w:pStyle w:val="Geenafstand"/>
        <w:rPr>
          <w:lang w:val="en-US"/>
        </w:rPr>
      </w:pPr>
    </w:p>
    <w:p w14:paraId="279A468E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>Abel, G., &amp; Osborn, C.</w:t>
      </w:r>
      <w:r w:rsidRPr="00632906">
        <w:rPr>
          <w:lang w:val="en-US"/>
        </w:rPr>
        <w:t xml:space="preserve"> (1992). Stopping sexual violence. </w:t>
      </w:r>
      <w:r w:rsidRPr="00632906">
        <w:rPr>
          <w:i/>
          <w:iCs/>
          <w:lang w:val="en-US"/>
        </w:rPr>
        <w:t>Psychiatric Annals, 22</w:t>
      </w:r>
      <w:r w:rsidRPr="00632906">
        <w:rPr>
          <w:lang w:val="en-US"/>
        </w:rPr>
        <w:t>,</w:t>
      </w:r>
    </w:p>
    <w:p w14:paraId="64918695" w14:textId="7AF23A73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301-306.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1992-44629-001</w:t>
      </w:r>
      <w:r>
        <w:rPr>
          <w:lang w:val="en-US"/>
        </w:rPr>
        <w:t xml:space="preserve"> </w:t>
      </w:r>
    </w:p>
    <w:p w14:paraId="12B281CC" w14:textId="77777777" w:rsidR="00632906" w:rsidRPr="00632906" w:rsidRDefault="00632906" w:rsidP="00632906">
      <w:pPr>
        <w:pStyle w:val="Geenafstand"/>
        <w:rPr>
          <w:lang w:val="en-US"/>
        </w:rPr>
      </w:pPr>
    </w:p>
    <w:p w14:paraId="3DE4E988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>Abel, G., Rouleau, J., &amp; Cunningham-</w:t>
      </w:r>
      <w:proofErr w:type="spellStart"/>
      <w:r w:rsidRPr="00632906">
        <w:rPr>
          <w:b/>
          <w:bCs/>
          <w:lang w:val="en-US"/>
        </w:rPr>
        <w:t>Rathner</w:t>
      </w:r>
      <w:proofErr w:type="spellEnd"/>
      <w:r w:rsidRPr="00632906">
        <w:rPr>
          <w:b/>
          <w:bCs/>
          <w:lang w:val="en-US"/>
        </w:rPr>
        <w:t>, J</w:t>
      </w:r>
      <w:r w:rsidRPr="00632906">
        <w:rPr>
          <w:lang w:val="en-US"/>
        </w:rPr>
        <w:t>. (1986). Sexually aggressive</w:t>
      </w:r>
    </w:p>
    <w:p w14:paraId="11DFD35C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behavior. In W. Curran, A. McGarry, &amp; S. Shah (Eds.). </w:t>
      </w:r>
      <w:r w:rsidRPr="00632906">
        <w:rPr>
          <w:i/>
          <w:iCs/>
          <w:lang w:val="en-US"/>
        </w:rPr>
        <w:t>Forensic psychiatry and</w:t>
      </w:r>
    </w:p>
    <w:p w14:paraId="52BC38CD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 xml:space="preserve">psychology: Perspectives and standards for interdisciplinary practice </w:t>
      </w:r>
      <w:r w:rsidRPr="00632906">
        <w:rPr>
          <w:lang w:val="en-US"/>
        </w:rPr>
        <w:t>(pp. 289-</w:t>
      </w:r>
    </w:p>
    <w:p w14:paraId="19DBFC26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313). Philadelphia, PA: F A Davis.</w:t>
      </w:r>
    </w:p>
    <w:p w14:paraId="20409AD8" w14:textId="77777777" w:rsidR="00632906" w:rsidRPr="00632906" w:rsidRDefault="00632906" w:rsidP="00632906">
      <w:pPr>
        <w:pStyle w:val="Geenafstand"/>
        <w:rPr>
          <w:lang w:val="en-US"/>
        </w:rPr>
      </w:pPr>
    </w:p>
    <w:p w14:paraId="2764F1F5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>American Psychiatric Association</w:t>
      </w:r>
      <w:r w:rsidRPr="00632906">
        <w:rPr>
          <w:lang w:val="en-US"/>
        </w:rPr>
        <w:t>. (2000). Diagnostic and statistical manual of mental</w:t>
      </w:r>
    </w:p>
    <w:p w14:paraId="66A307AA" w14:textId="69810404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disorders (Revised 4th ed.). Washington, DC: Author.</w:t>
      </w:r>
      <w:r>
        <w:rPr>
          <w:lang w:val="en-US"/>
        </w:rPr>
        <w:t xml:space="preserve"> </w:t>
      </w:r>
    </w:p>
    <w:p w14:paraId="05DEB9C7" w14:textId="77777777" w:rsidR="00632906" w:rsidRDefault="00632906" w:rsidP="00632906">
      <w:pPr>
        <w:pStyle w:val="Geenafstand"/>
        <w:rPr>
          <w:lang w:val="en-US"/>
        </w:rPr>
      </w:pPr>
    </w:p>
    <w:p w14:paraId="591FBCA3" w14:textId="319496F4" w:rsidR="00632906" w:rsidRPr="00632906" w:rsidRDefault="00632906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B</w:t>
      </w:r>
    </w:p>
    <w:p w14:paraId="1769DF6D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>Baker, E., Beech, A., &amp; Tyson, M.</w:t>
      </w:r>
      <w:r w:rsidRPr="00632906">
        <w:rPr>
          <w:lang w:val="en-US"/>
        </w:rPr>
        <w:t xml:space="preserve"> (2006). Attachment disorganization and its relevance</w:t>
      </w:r>
    </w:p>
    <w:p w14:paraId="53AD03D5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to sexual offending. </w:t>
      </w:r>
      <w:r w:rsidRPr="00632906">
        <w:rPr>
          <w:i/>
          <w:iCs/>
          <w:lang w:val="en-US"/>
        </w:rPr>
        <w:t>Journal of Family Violence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21</w:t>
      </w:r>
      <w:r w:rsidRPr="00632906">
        <w:rPr>
          <w:lang w:val="en-US"/>
        </w:rPr>
        <w:t xml:space="preserve">, 221-231.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</w:t>
      </w:r>
    </w:p>
    <w:p w14:paraId="2F78D4CD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10.1007/s10896-006-9017-3</w:t>
      </w:r>
    </w:p>
    <w:p w14:paraId="57CCDB2E" w14:textId="77777777" w:rsidR="00632906" w:rsidRPr="00632906" w:rsidRDefault="00632906" w:rsidP="00632906">
      <w:pPr>
        <w:pStyle w:val="Geenafstand"/>
        <w:rPr>
          <w:lang w:val="en-US"/>
        </w:rPr>
      </w:pPr>
    </w:p>
    <w:p w14:paraId="49888ED2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 xml:space="preserve">Bogaerts, S., </w:t>
      </w:r>
      <w:proofErr w:type="spellStart"/>
      <w:r w:rsidRPr="00632906">
        <w:rPr>
          <w:b/>
          <w:bCs/>
          <w:lang w:val="en-US"/>
        </w:rPr>
        <w:t>Declercq</w:t>
      </w:r>
      <w:proofErr w:type="spellEnd"/>
      <w:r w:rsidRPr="00632906">
        <w:rPr>
          <w:b/>
          <w:bCs/>
          <w:lang w:val="en-US"/>
        </w:rPr>
        <w:t xml:space="preserve">, F., </w:t>
      </w:r>
      <w:proofErr w:type="spellStart"/>
      <w:r w:rsidRPr="00632906">
        <w:rPr>
          <w:b/>
          <w:bCs/>
          <w:lang w:val="en-US"/>
        </w:rPr>
        <w:t>Vanheule</w:t>
      </w:r>
      <w:proofErr w:type="spellEnd"/>
      <w:r w:rsidRPr="00632906">
        <w:rPr>
          <w:b/>
          <w:bCs/>
          <w:lang w:val="en-US"/>
        </w:rPr>
        <w:t xml:space="preserve">, S., &amp; </w:t>
      </w:r>
      <w:proofErr w:type="spellStart"/>
      <w:r w:rsidRPr="00632906">
        <w:rPr>
          <w:b/>
          <w:bCs/>
          <w:lang w:val="en-US"/>
        </w:rPr>
        <w:t>Palmans</w:t>
      </w:r>
      <w:proofErr w:type="spellEnd"/>
      <w:r w:rsidRPr="00632906">
        <w:rPr>
          <w:b/>
          <w:bCs/>
          <w:lang w:val="en-US"/>
        </w:rPr>
        <w:t>, V.</w:t>
      </w:r>
      <w:r w:rsidRPr="00632906">
        <w:rPr>
          <w:lang w:val="en-US"/>
        </w:rPr>
        <w:t xml:space="preserve"> (2005). Interpersonal factors</w:t>
      </w:r>
    </w:p>
    <w:p w14:paraId="16DBD9AB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and personality disorders as discriminators between intra-familial and extrafamilial</w:t>
      </w:r>
    </w:p>
    <w:p w14:paraId="0B3A44A0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child molesters. </w:t>
      </w:r>
      <w:r w:rsidRPr="00632906">
        <w:rPr>
          <w:i/>
          <w:iCs/>
          <w:lang w:val="en-US"/>
        </w:rPr>
        <w:t>International Journal of Offender Therapy and</w:t>
      </w:r>
    </w:p>
    <w:p w14:paraId="556756E3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Comparative Criminology, 49</w:t>
      </w:r>
      <w:r w:rsidRPr="00632906">
        <w:rPr>
          <w:lang w:val="en-US"/>
        </w:rPr>
        <w:t xml:space="preserve">, 48-62.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10.1177/0306624X04271233</w:t>
      </w:r>
    </w:p>
    <w:p w14:paraId="7336BE50" w14:textId="77777777" w:rsidR="00632906" w:rsidRPr="00632906" w:rsidRDefault="00632906" w:rsidP="00632906">
      <w:pPr>
        <w:pStyle w:val="Geenafstand"/>
        <w:rPr>
          <w:lang w:val="en-US"/>
        </w:rPr>
      </w:pPr>
    </w:p>
    <w:p w14:paraId="787D151C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 xml:space="preserve">Bogaerts, S., </w:t>
      </w:r>
      <w:proofErr w:type="spellStart"/>
      <w:r w:rsidRPr="00632906">
        <w:rPr>
          <w:b/>
          <w:bCs/>
          <w:lang w:val="en-US"/>
        </w:rPr>
        <w:t>Vanheule</w:t>
      </w:r>
      <w:proofErr w:type="spellEnd"/>
      <w:r w:rsidRPr="00632906">
        <w:rPr>
          <w:b/>
          <w:bCs/>
          <w:lang w:val="en-US"/>
        </w:rPr>
        <w:t xml:space="preserve">, S., &amp; </w:t>
      </w:r>
      <w:proofErr w:type="spellStart"/>
      <w:r w:rsidRPr="00632906">
        <w:rPr>
          <w:b/>
          <w:bCs/>
          <w:lang w:val="en-US"/>
        </w:rPr>
        <w:t>Declercq</w:t>
      </w:r>
      <w:proofErr w:type="spellEnd"/>
      <w:r w:rsidRPr="00632906">
        <w:rPr>
          <w:b/>
          <w:bCs/>
          <w:lang w:val="en-US"/>
        </w:rPr>
        <w:t>, F.</w:t>
      </w:r>
      <w:r w:rsidRPr="00632906">
        <w:rPr>
          <w:lang w:val="en-US"/>
        </w:rPr>
        <w:t xml:space="preserve"> (2005). Recalled parental bonding, adult</w:t>
      </w:r>
    </w:p>
    <w:p w14:paraId="719FBA6C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attachment style, and personality disorders in child molesters: A comparative</w:t>
      </w:r>
    </w:p>
    <w:p w14:paraId="17BFA6C4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study. </w:t>
      </w:r>
      <w:r w:rsidRPr="00632906">
        <w:rPr>
          <w:i/>
          <w:iCs/>
          <w:lang w:val="en-US"/>
        </w:rPr>
        <w:t>Journal of Forensic Psychiatry &amp; Psychology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16</w:t>
      </w:r>
      <w:r w:rsidRPr="00632906">
        <w:rPr>
          <w:lang w:val="en-US"/>
        </w:rPr>
        <w:t xml:space="preserve">, 445-458.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</w:t>
      </w:r>
    </w:p>
    <w:p w14:paraId="2E6D657A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10.1080/14789940500094524</w:t>
      </w:r>
    </w:p>
    <w:p w14:paraId="494DCCCB" w14:textId="77777777" w:rsidR="00632906" w:rsidRPr="00632906" w:rsidRDefault="00632906" w:rsidP="00632906">
      <w:pPr>
        <w:pStyle w:val="Geenafstand"/>
        <w:rPr>
          <w:lang w:val="en-US"/>
        </w:rPr>
      </w:pPr>
    </w:p>
    <w:p w14:paraId="2382647F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 xml:space="preserve">Bogaerts, S., </w:t>
      </w:r>
      <w:proofErr w:type="spellStart"/>
      <w:r w:rsidRPr="00632906">
        <w:rPr>
          <w:b/>
          <w:bCs/>
          <w:lang w:val="en-US"/>
        </w:rPr>
        <w:t>Vanheule</w:t>
      </w:r>
      <w:proofErr w:type="spellEnd"/>
      <w:r w:rsidRPr="00632906">
        <w:rPr>
          <w:b/>
          <w:bCs/>
          <w:lang w:val="en-US"/>
        </w:rPr>
        <w:t xml:space="preserve">, S., &amp; </w:t>
      </w:r>
      <w:proofErr w:type="spellStart"/>
      <w:r w:rsidRPr="00632906">
        <w:rPr>
          <w:b/>
          <w:bCs/>
          <w:lang w:val="en-US"/>
        </w:rPr>
        <w:t>Desmet</w:t>
      </w:r>
      <w:proofErr w:type="spellEnd"/>
      <w:r w:rsidRPr="00632906">
        <w:rPr>
          <w:b/>
          <w:bCs/>
          <w:lang w:val="en-US"/>
        </w:rPr>
        <w:t>, M.</w:t>
      </w:r>
      <w:r w:rsidRPr="00632906">
        <w:rPr>
          <w:lang w:val="en-US"/>
        </w:rPr>
        <w:t xml:space="preserve"> (2006). Personality disorders and romantic</w:t>
      </w:r>
    </w:p>
    <w:p w14:paraId="5C561BF9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adult attachment: A comparison of secure and insecure attached child</w:t>
      </w:r>
    </w:p>
    <w:p w14:paraId="6E7C165E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molesters. </w:t>
      </w:r>
      <w:r w:rsidRPr="00632906">
        <w:rPr>
          <w:i/>
          <w:iCs/>
          <w:lang w:val="en-US"/>
        </w:rPr>
        <w:t>International Journal of Offender Therapy and Comparative</w:t>
      </w:r>
    </w:p>
    <w:p w14:paraId="2972F81B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Criminology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50</w:t>
      </w:r>
      <w:r w:rsidRPr="00632906">
        <w:rPr>
          <w:lang w:val="en-US"/>
        </w:rPr>
        <w:t xml:space="preserve">, 139-147.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10.1177/0306624X05278515</w:t>
      </w:r>
    </w:p>
    <w:p w14:paraId="19D89180" w14:textId="77777777" w:rsidR="00632906" w:rsidRPr="00632906" w:rsidRDefault="00632906" w:rsidP="00632906">
      <w:pPr>
        <w:pStyle w:val="Geenafstand"/>
        <w:rPr>
          <w:lang w:val="en-US"/>
        </w:rPr>
      </w:pPr>
    </w:p>
    <w:p w14:paraId="3AA4E346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>Bremner, J.</w:t>
      </w:r>
      <w:r w:rsidRPr="00632906">
        <w:rPr>
          <w:lang w:val="en-US"/>
        </w:rPr>
        <w:t xml:space="preserve"> (2008). The neurobiology of trauma and memory in children. In M. Howe,</w:t>
      </w:r>
    </w:p>
    <w:p w14:paraId="62AFC87F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G. Goodman, &amp; D. Cicchetti (Eds.), </w:t>
      </w:r>
      <w:r w:rsidRPr="00632906">
        <w:rPr>
          <w:i/>
          <w:iCs/>
          <w:lang w:val="en-US"/>
        </w:rPr>
        <w:t>Stress, trauma, and children’s memory</w:t>
      </w:r>
    </w:p>
    <w:p w14:paraId="0CABA8B3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 xml:space="preserve">development: Neurobiological, </w:t>
      </w:r>
      <w:proofErr w:type="spellStart"/>
      <w:r w:rsidRPr="00632906">
        <w:rPr>
          <w:i/>
          <w:iCs/>
          <w:lang w:val="en-US"/>
        </w:rPr>
        <w:t>cognitivie</w:t>
      </w:r>
      <w:proofErr w:type="spellEnd"/>
      <w:r w:rsidRPr="00632906">
        <w:rPr>
          <w:i/>
          <w:iCs/>
          <w:lang w:val="en-US"/>
        </w:rPr>
        <w:t xml:space="preserve">, clinical, and legal perspectives </w:t>
      </w:r>
      <w:r w:rsidRPr="00632906">
        <w:rPr>
          <w:lang w:val="en-US"/>
        </w:rPr>
        <w:t>(pp.</w:t>
      </w:r>
    </w:p>
    <w:p w14:paraId="30739878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11-49). New York, NY: Oxford University Press.</w:t>
      </w:r>
    </w:p>
    <w:p w14:paraId="1029A8A4" w14:textId="77777777" w:rsidR="00632906" w:rsidRPr="00632906" w:rsidRDefault="00632906" w:rsidP="00632906">
      <w:pPr>
        <w:pStyle w:val="Geenafstand"/>
        <w:rPr>
          <w:lang w:val="en-US"/>
        </w:rPr>
      </w:pPr>
    </w:p>
    <w:p w14:paraId="5DAD0B55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proofErr w:type="spellStart"/>
      <w:r w:rsidRPr="00632906">
        <w:rPr>
          <w:b/>
          <w:bCs/>
          <w:lang w:val="en-US"/>
        </w:rPr>
        <w:t>Briken</w:t>
      </w:r>
      <w:proofErr w:type="spellEnd"/>
      <w:r w:rsidRPr="00632906">
        <w:rPr>
          <w:b/>
          <w:bCs/>
          <w:lang w:val="en-US"/>
        </w:rPr>
        <w:t>, P., Hill, A., &amp; Berner, W.</w:t>
      </w:r>
      <w:r w:rsidRPr="00632906">
        <w:rPr>
          <w:lang w:val="en-US"/>
        </w:rPr>
        <w:t xml:space="preserve"> (2007). Abnormal attraction. </w:t>
      </w:r>
      <w:r w:rsidRPr="00632906">
        <w:rPr>
          <w:i/>
          <w:iCs/>
          <w:lang w:val="en-US"/>
        </w:rPr>
        <w:t>Scientific American</w:t>
      </w:r>
    </w:p>
    <w:p w14:paraId="5298B09E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Mind: Psychology and Behavioral Sciences Collection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18</w:t>
      </w:r>
      <w:r w:rsidRPr="00632906">
        <w:rPr>
          <w:lang w:val="en-US"/>
        </w:rPr>
        <w:t>, 58-63.</w:t>
      </w:r>
    </w:p>
    <w:p w14:paraId="46BC7716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Caldwell, M. (2010). Study characteristics and recidivism base rates in juvenile sex</w:t>
      </w:r>
    </w:p>
    <w:p w14:paraId="47317117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offender recidivism. </w:t>
      </w:r>
      <w:r w:rsidRPr="00632906">
        <w:rPr>
          <w:i/>
          <w:iCs/>
          <w:lang w:val="en-US"/>
        </w:rPr>
        <w:t>International Journal of Offender Therapy and Comparative</w:t>
      </w:r>
    </w:p>
    <w:p w14:paraId="4ECC60FD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lastRenderedPageBreak/>
        <w:t>Criminology, 54</w:t>
      </w:r>
      <w:r w:rsidRPr="00632906">
        <w:rPr>
          <w:lang w:val="en-US"/>
        </w:rPr>
        <w:t xml:space="preserve">, 197-212.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10.1177/0306624X08330016</w:t>
      </w:r>
    </w:p>
    <w:p w14:paraId="48EC48C0" w14:textId="77777777" w:rsidR="00632906" w:rsidRDefault="00632906" w:rsidP="00632906">
      <w:pPr>
        <w:pStyle w:val="Geenafstand"/>
        <w:rPr>
          <w:lang w:val="en-US"/>
        </w:rPr>
      </w:pPr>
    </w:p>
    <w:p w14:paraId="123815A4" w14:textId="0CA2F8C4" w:rsidR="00632906" w:rsidRPr="00632906" w:rsidRDefault="00632906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C</w:t>
      </w:r>
    </w:p>
    <w:p w14:paraId="11B19764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 xml:space="preserve">Camilleri, J. &amp; </w:t>
      </w:r>
      <w:proofErr w:type="spellStart"/>
      <w:r w:rsidRPr="00632906">
        <w:rPr>
          <w:b/>
          <w:bCs/>
          <w:lang w:val="en-US"/>
        </w:rPr>
        <w:t>Quinsey</w:t>
      </w:r>
      <w:proofErr w:type="spellEnd"/>
      <w:r w:rsidRPr="00632906">
        <w:rPr>
          <w:b/>
          <w:bCs/>
          <w:lang w:val="en-US"/>
        </w:rPr>
        <w:t>, V.</w:t>
      </w:r>
      <w:r w:rsidRPr="00632906">
        <w:rPr>
          <w:lang w:val="en-US"/>
        </w:rPr>
        <w:t xml:space="preserve"> (2008). Pedophilia: Assessment and treatment. In R. Laws &amp;</w:t>
      </w:r>
    </w:p>
    <w:p w14:paraId="650983C2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W. </w:t>
      </w:r>
      <w:proofErr w:type="spellStart"/>
      <w:r w:rsidRPr="00632906">
        <w:rPr>
          <w:lang w:val="en-US"/>
        </w:rPr>
        <w:t>O’Donohue</w:t>
      </w:r>
      <w:proofErr w:type="spellEnd"/>
      <w:r w:rsidRPr="00632906">
        <w:rPr>
          <w:lang w:val="en-US"/>
        </w:rPr>
        <w:t xml:space="preserve"> (Eds.), </w:t>
      </w:r>
      <w:r w:rsidRPr="00632906">
        <w:rPr>
          <w:i/>
          <w:iCs/>
          <w:lang w:val="en-US"/>
        </w:rPr>
        <w:t>Sexual Deviance: Theory, Assessment, and Treatment, 2nd</w:t>
      </w:r>
    </w:p>
    <w:p w14:paraId="39109EAA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 xml:space="preserve">ed. </w:t>
      </w:r>
      <w:r w:rsidRPr="00632906">
        <w:rPr>
          <w:lang w:val="en-US"/>
        </w:rPr>
        <w:t>(pp. 183-212). New York, NY: Guilford Press.</w:t>
      </w:r>
    </w:p>
    <w:p w14:paraId="7ED7537B" w14:textId="77777777" w:rsidR="00632906" w:rsidRPr="00632906" w:rsidRDefault="00632906" w:rsidP="00632906">
      <w:pPr>
        <w:pStyle w:val="Geenafstand"/>
        <w:rPr>
          <w:lang w:val="en-US"/>
        </w:rPr>
      </w:pPr>
    </w:p>
    <w:p w14:paraId="4DA3BCE5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>Canter, D., Hughes, D., &amp; Kirby, S.</w:t>
      </w:r>
      <w:r w:rsidRPr="00632906">
        <w:rPr>
          <w:lang w:val="en-US"/>
        </w:rPr>
        <w:t xml:space="preserve"> (1998). Paedophilia: Pathology, criminality, or</w:t>
      </w:r>
    </w:p>
    <w:p w14:paraId="1D926E91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both? The development of a multivariate model of offence behaviour in child</w:t>
      </w:r>
    </w:p>
    <w:p w14:paraId="15A86E32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sexual abuse. </w:t>
      </w:r>
      <w:r w:rsidRPr="00632906">
        <w:rPr>
          <w:i/>
          <w:iCs/>
          <w:lang w:val="en-US"/>
        </w:rPr>
        <w:t>Journal of Forensic Psychiatry, 9</w:t>
      </w:r>
      <w:r w:rsidRPr="00632906">
        <w:rPr>
          <w:lang w:val="en-US"/>
        </w:rPr>
        <w:t xml:space="preserve">, 532-555.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</w:t>
      </w:r>
    </w:p>
    <w:p w14:paraId="79982C82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10.1080/09585189808405372</w:t>
      </w:r>
    </w:p>
    <w:p w14:paraId="1B8CFF7E" w14:textId="77777777" w:rsidR="00632906" w:rsidRPr="00632906" w:rsidRDefault="00632906" w:rsidP="00632906">
      <w:pPr>
        <w:pStyle w:val="Geenafstand"/>
        <w:rPr>
          <w:lang w:val="en-US"/>
        </w:rPr>
      </w:pPr>
    </w:p>
    <w:p w14:paraId="5DF067D8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 xml:space="preserve">Cohen, L. &amp; </w:t>
      </w:r>
      <w:proofErr w:type="spellStart"/>
      <w:r w:rsidRPr="00632906">
        <w:rPr>
          <w:b/>
          <w:bCs/>
          <w:lang w:val="en-US"/>
        </w:rPr>
        <w:t>Galynker</w:t>
      </w:r>
      <w:proofErr w:type="spellEnd"/>
      <w:r w:rsidRPr="00632906">
        <w:rPr>
          <w:b/>
          <w:bCs/>
          <w:lang w:val="en-US"/>
        </w:rPr>
        <w:t>, I</w:t>
      </w:r>
      <w:r w:rsidRPr="00632906">
        <w:rPr>
          <w:lang w:val="en-US"/>
        </w:rPr>
        <w:t>. (2002). Clinical features of pedophilia and implications for</w:t>
      </w:r>
    </w:p>
    <w:p w14:paraId="6ACCA39B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treatments. </w:t>
      </w:r>
      <w:r w:rsidRPr="00632906">
        <w:rPr>
          <w:i/>
          <w:iCs/>
          <w:lang w:val="en-US"/>
        </w:rPr>
        <w:t>Journal of Psychiatric Practice, 8</w:t>
      </w:r>
      <w:r w:rsidRPr="00632906">
        <w:rPr>
          <w:lang w:val="en-US"/>
        </w:rPr>
        <w:t xml:space="preserve">, 276-289.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</w:t>
      </w:r>
    </w:p>
    <w:p w14:paraId="47AD5EDB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10.1097/00131746-200209000-00004</w:t>
      </w:r>
    </w:p>
    <w:p w14:paraId="20E6DDF3" w14:textId="77777777" w:rsidR="00632906" w:rsidRPr="00632906" w:rsidRDefault="00632906" w:rsidP="00632906">
      <w:pPr>
        <w:pStyle w:val="Geenafstand"/>
        <w:rPr>
          <w:lang w:val="en-US"/>
        </w:rPr>
      </w:pPr>
    </w:p>
    <w:p w14:paraId="271624B3" w14:textId="77777777" w:rsidR="00632906" w:rsidRPr="00632906" w:rsidRDefault="00632906" w:rsidP="00632906">
      <w:pPr>
        <w:pStyle w:val="Geenafstand"/>
        <w:rPr>
          <w:lang w:val="en-US"/>
        </w:rPr>
      </w:pPr>
      <w:proofErr w:type="spellStart"/>
      <w:r w:rsidRPr="00632906">
        <w:rPr>
          <w:b/>
          <w:bCs/>
          <w:lang w:val="en-US"/>
        </w:rPr>
        <w:t>Coxe</w:t>
      </w:r>
      <w:proofErr w:type="spellEnd"/>
      <w:r w:rsidRPr="00632906">
        <w:rPr>
          <w:b/>
          <w:bCs/>
          <w:lang w:val="en-US"/>
        </w:rPr>
        <w:t>, R. &amp; Holmes, W.</w:t>
      </w:r>
      <w:r w:rsidRPr="00632906">
        <w:rPr>
          <w:lang w:val="en-US"/>
        </w:rPr>
        <w:t xml:space="preserve"> (2009). A comparative study of two groups of sex offenders</w:t>
      </w:r>
    </w:p>
    <w:p w14:paraId="178A9C74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identified as high and low risk on the Static-99. </w:t>
      </w:r>
      <w:r w:rsidRPr="00632906">
        <w:rPr>
          <w:i/>
          <w:iCs/>
          <w:lang w:val="en-US"/>
        </w:rPr>
        <w:t>Journal of Child Sexual Abuse:</w:t>
      </w:r>
    </w:p>
    <w:p w14:paraId="3BA0D52C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i/>
          <w:iCs/>
          <w:lang w:val="en-US"/>
        </w:rPr>
        <w:t>Research, Treatment, &amp; Program Innovations for Victims, Survivors, &amp;</w:t>
      </w:r>
    </w:p>
    <w:p w14:paraId="241EDA51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Offenders, 18</w:t>
      </w:r>
      <w:r w:rsidRPr="00632906">
        <w:rPr>
          <w:lang w:val="en-US"/>
        </w:rPr>
        <w:t xml:space="preserve">, 137-153.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10.1080/10538710902743925</w:t>
      </w:r>
    </w:p>
    <w:p w14:paraId="72B58983" w14:textId="77777777" w:rsidR="00632906" w:rsidRPr="00632906" w:rsidRDefault="00632906" w:rsidP="00632906">
      <w:pPr>
        <w:pStyle w:val="Geenafstand"/>
        <w:rPr>
          <w:lang w:val="en-US"/>
        </w:rPr>
      </w:pPr>
    </w:p>
    <w:p w14:paraId="4EAA2D64" w14:textId="77777777" w:rsidR="00632906" w:rsidRPr="00632906" w:rsidRDefault="00632906" w:rsidP="00632906">
      <w:pPr>
        <w:pStyle w:val="Geenafstand"/>
        <w:rPr>
          <w:lang w:val="en-US"/>
        </w:rPr>
      </w:pPr>
      <w:proofErr w:type="spellStart"/>
      <w:r w:rsidRPr="00632906">
        <w:rPr>
          <w:b/>
          <w:bCs/>
          <w:lang w:val="en-US"/>
        </w:rPr>
        <w:t>Craissati</w:t>
      </w:r>
      <w:proofErr w:type="spellEnd"/>
      <w:r w:rsidRPr="00632906">
        <w:rPr>
          <w:b/>
          <w:bCs/>
          <w:lang w:val="en-US"/>
        </w:rPr>
        <w:t>, J., McClurg, G., &amp; Browne, K.</w:t>
      </w:r>
      <w:r w:rsidRPr="00632906">
        <w:rPr>
          <w:lang w:val="en-US"/>
        </w:rPr>
        <w:t xml:space="preserve"> (2002). The parental bonding experiences of</w:t>
      </w:r>
    </w:p>
    <w:p w14:paraId="719C389B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sex offenders: a comparison between child molesters and rapists. </w:t>
      </w:r>
      <w:r w:rsidRPr="00632906">
        <w:rPr>
          <w:i/>
          <w:iCs/>
          <w:lang w:val="en-US"/>
        </w:rPr>
        <w:t>Child Abuse &amp;</w:t>
      </w:r>
    </w:p>
    <w:p w14:paraId="11348600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 xml:space="preserve">Neglect, 26, </w:t>
      </w:r>
      <w:r w:rsidRPr="00632906">
        <w:rPr>
          <w:lang w:val="en-US"/>
        </w:rPr>
        <w:t xml:space="preserve">909-921.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10.1016/S0145-2134(02)00361-7</w:t>
      </w:r>
    </w:p>
    <w:p w14:paraId="18D90B41" w14:textId="77777777" w:rsidR="00632906" w:rsidRPr="00632906" w:rsidRDefault="00632906" w:rsidP="00632906">
      <w:pPr>
        <w:pStyle w:val="Geenafstand"/>
        <w:rPr>
          <w:lang w:val="en-US"/>
        </w:rPr>
      </w:pPr>
    </w:p>
    <w:p w14:paraId="270572DC" w14:textId="77777777" w:rsidR="00632906" w:rsidRPr="00632906" w:rsidRDefault="00632906" w:rsidP="00632906">
      <w:pPr>
        <w:pStyle w:val="Geenafstand"/>
        <w:rPr>
          <w:lang w:val="en-US"/>
        </w:rPr>
      </w:pPr>
      <w:proofErr w:type="spellStart"/>
      <w:r w:rsidRPr="00632906">
        <w:rPr>
          <w:b/>
          <w:bCs/>
          <w:lang w:val="en-US"/>
        </w:rPr>
        <w:t>Craske</w:t>
      </w:r>
      <w:proofErr w:type="spellEnd"/>
      <w:r w:rsidRPr="00632906">
        <w:rPr>
          <w:b/>
          <w:bCs/>
          <w:lang w:val="en-US"/>
        </w:rPr>
        <w:t>, M.</w:t>
      </w:r>
      <w:r w:rsidRPr="00632906">
        <w:rPr>
          <w:lang w:val="en-US"/>
        </w:rPr>
        <w:t xml:space="preserve"> (2010). </w:t>
      </w:r>
      <w:r w:rsidRPr="00632906">
        <w:rPr>
          <w:i/>
          <w:iCs/>
          <w:lang w:val="en-US"/>
        </w:rPr>
        <w:t>Cognitive-behavioral therapy</w:t>
      </w:r>
      <w:r w:rsidRPr="00632906">
        <w:rPr>
          <w:lang w:val="en-US"/>
        </w:rPr>
        <w:t>. Washington, DC: American</w:t>
      </w:r>
    </w:p>
    <w:p w14:paraId="171438FE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Psychological Association.</w:t>
      </w:r>
    </w:p>
    <w:p w14:paraId="3F5FE7AB" w14:textId="77777777" w:rsidR="00632906" w:rsidRPr="00632906" w:rsidRDefault="00632906" w:rsidP="00632906">
      <w:pPr>
        <w:pStyle w:val="Geenafstand"/>
        <w:rPr>
          <w:lang w:val="en-US"/>
        </w:rPr>
      </w:pPr>
    </w:p>
    <w:p w14:paraId="5A262206" w14:textId="17CAD99A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 xml:space="preserve">Crits-Christoph, P., Gibbons, M., </w:t>
      </w:r>
      <w:proofErr w:type="spellStart"/>
      <w:r w:rsidRPr="00632906">
        <w:rPr>
          <w:b/>
          <w:bCs/>
          <w:lang w:val="en-US"/>
        </w:rPr>
        <w:t>Temes</w:t>
      </w:r>
      <w:proofErr w:type="spellEnd"/>
      <w:r w:rsidRPr="00632906">
        <w:rPr>
          <w:b/>
          <w:bCs/>
          <w:lang w:val="en-US"/>
        </w:rPr>
        <w:t>, C., Elkin, I., &amp; Gallop, R.</w:t>
      </w:r>
      <w:r w:rsidRPr="00632906">
        <w:rPr>
          <w:lang w:val="en-US"/>
        </w:rPr>
        <w:t xml:space="preserve"> (2010). Interpersonal</w:t>
      </w:r>
      <w:r>
        <w:rPr>
          <w:lang w:val="en-US"/>
        </w:rPr>
        <w:t xml:space="preserve"> </w:t>
      </w:r>
      <w:r w:rsidRPr="00632906">
        <w:rPr>
          <w:lang w:val="en-US"/>
        </w:rPr>
        <w:t>accuracy of interventions and the outcome of cognitive and interpersonal</w:t>
      </w:r>
    </w:p>
    <w:p w14:paraId="03F426E9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therapies for depression. </w:t>
      </w:r>
      <w:r w:rsidRPr="00632906">
        <w:rPr>
          <w:i/>
          <w:iCs/>
          <w:lang w:val="en-US"/>
        </w:rPr>
        <w:t>Journal of Consulting and Clinical Psychology, 78,</w:t>
      </w:r>
    </w:p>
    <w:p w14:paraId="48856D3E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420-428.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10.1037/a0019549</w:t>
      </w:r>
    </w:p>
    <w:p w14:paraId="1EF74336" w14:textId="77777777" w:rsidR="00632906" w:rsidRDefault="00632906" w:rsidP="00632906">
      <w:pPr>
        <w:pStyle w:val="Geenafstand"/>
        <w:rPr>
          <w:lang w:val="en-US"/>
        </w:rPr>
      </w:pPr>
    </w:p>
    <w:p w14:paraId="60F628EA" w14:textId="5E8C8F8B" w:rsidR="00632906" w:rsidRPr="00632906" w:rsidRDefault="00632906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D</w:t>
      </w:r>
    </w:p>
    <w:p w14:paraId="41BCD0FE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b/>
          <w:bCs/>
          <w:lang w:val="en-US"/>
        </w:rPr>
        <w:t>Doren, D.</w:t>
      </w:r>
      <w:r w:rsidRPr="00632906">
        <w:rPr>
          <w:lang w:val="en-US"/>
        </w:rPr>
        <w:t xml:space="preserve"> (2002). </w:t>
      </w:r>
      <w:r w:rsidRPr="00632906">
        <w:rPr>
          <w:i/>
          <w:iCs/>
          <w:lang w:val="en-US"/>
        </w:rPr>
        <w:t>Evaluating sex offenders: A manual for civil commitments and</w:t>
      </w:r>
    </w:p>
    <w:p w14:paraId="03AA8894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beyond</w:t>
      </w:r>
      <w:r w:rsidRPr="00632906">
        <w:rPr>
          <w:lang w:val="en-US"/>
        </w:rPr>
        <w:t>. Thousand Oaks, CA: Sage Publications.</w:t>
      </w:r>
    </w:p>
    <w:p w14:paraId="2B245A61" w14:textId="77777777" w:rsidR="00632906" w:rsidRDefault="00632906" w:rsidP="00632906">
      <w:pPr>
        <w:pStyle w:val="Geenafstand"/>
        <w:rPr>
          <w:lang w:val="en-US"/>
        </w:rPr>
      </w:pPr>
    </w:p>
    <w:p w14:paraId="5D75972F" w14:textId="0335BD12" w:rsidR="00632906" w:rsidRPr="00632906" w:rsidRDefault="00632906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E</w:t>
      </w:r>
    </w:p>
    <w:p w14:paraId="4046433F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 xml:space="preserve">Enright, S. </w:t>
      </w:r>
      <w:r w:rsidRPr="00632906">
        <w:rPr>
          <w:lang w:val="en-US"/>
        </w:rPr>
        <w:t>(1989). Paedophilia: A cognitive/</w:t>
      </w:r>
      <w:proofErr w:type="spellStart"/>
      <w:r w:rsidRPr="00632906">
        <w:rPr>
          <w:lang w:val="en-US"/>
        </w:rPr>
        <w:t>behavioural</w:t>
      </w:r>
      <w:proofErr w:type="spellEnd"/>
      <w:r w:rsidRPr="00632906">
        <w:rPr>
          <w:lang w:val="en-US"/>
        </w:rPr>
        <w:t xml:space="preserve"> treatment approach in a single</w:t>
      </w:r>
    </w:p>
    <w:p w14:paraId="628EAB8A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case. </w:t>
      </w:r>
      <w:r w:rsidRPr="00632906">
        <w:rPr>
          <w:i/>
          <w:iCs/>
          <w:lang w:val="en-US"/>
        </w:rPr>
        <w:t>British Journal of Psychiatry, 155</w:t>
      </w:r>
      <w:r w:rsidRPr="00632906">
        <w:rPr>
          <w:lang w:val="en-US"/>
        </w:rPr>
        <w:t xml:space="preserve">, 399-401.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1990-08053-001</w:t>
      </w:r>
    </w:p>
    <w:p w14:paraId="6CDA45C1" w14:textId="77777777" w:rsidR="00632906" w:rsidRDefault="00632906" w:rsidP="00632906">
      <w:pPr>
        <w:pStyle w:val="Geenafstand"/>
        <w:rPr>
          <w:lang w:val="en-US"/>
        </w:rPr>
      </w:pPr>
    </w:p>
    <w:p w14:paraId="493FA316" w14:textId="29606680" w:rsidR="00632906" w:rsidRPr="00632906" w:rsidRDefault="00632906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F</w:t>
      </w:r>
    </w:p>
    <w:p w14:paraId="1657BD4E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proofErr w:type="spellStart"/>
      <w:r w:rsidRPr="00632906">
        <w:rPr>
          <w:b/>
          <w:bCs/>
          <w:lang w:val="en-US"/>
        </w:rPr>
        <w:t>Finkelhor</w:t>
      </w:r>
      <w:proofErr w:type="spellEnd"/>
      <w:r w:rsidRPr="00632906">
        <w:rPr>
          <w:b/>
          <w:bCs/>
          <w:lang w:val="en-US"/>
        </w:rPr>
        <w:t xml:space="preserve">, D. &amp; </w:t>
      </w:r>
      <w:proofErr w:type="spellStart"/>
      <w:r w:rsidRPr="00632906">
        <w:rPr>
          <w:b/>
          <w:bCs/>
          <w:lang w:val="en-US"/>
        </w:rPr>
        <w:t>Araji</w:t>
      </w:r>
      <w:proofErr w:type="spellEnd"/>
      <w:r w:rsidRPr="00632906">
        <w:rPr>
          <w:b/>
          <w:bCs/>
          <w:lang w:val="en-US"/>
        </w:rPr>
        <w:t>, S.</w:t>
      </w:r>
      <w:r w:rsidRPr="00632906">
        <w:rPr>
          <w:lang w:val="en-US"/>
        </w:rPr>
        <w:t xml:space="preserve"> (1986). Explanations of pedophilia: a </w:t>
      </w:r>
      <w:proofErr w:type="gramStart"/>
      <w:r w:rsidRPr="00632906">
        <w:rPr>
          <w:lang w:val="en-US"/>
        </w:rPr>
        <w:t>four factor</w:t>
      </w:r>
      <w:proofErr w:type="gramEnd"/>
      <w:r w:rsidRPr="00632906">
        <w:rPr>
          <w:lang w:val="en-US"/>
        </w:rPr>
        <w:t xml:space="preserve"> model. </w:t>
      </w:r>
      <w:r w:rsidRPr="00632906">
        <w:rPr>
          <w:i/>
          <w:iCs/>
          <w:lang w:val="en-US"/>
        </w:rPr>
        <w:t>The</w:t>
      </w:r>
    </w:p>
    <w:p w14:paraId="3F060997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Journal of Sex Research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22</w:t>
      </w:r>
      <w:r w:rsidRPr="00632906">
        <w:rPr>
          <w:lang w:val="en-US"/>
        </w:rPr>
        <w:t xml:space="preserve">, 145-161.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10.1080/00224498609551297</w:t>
      </w:r>
    </w:p>
    <w:p w14:paraId="746D0D01" w14:textId="77777777" w:rsidR="00632906" w:rsidRPr="00632906" w:rsidRDefault="00632906" w:rsidP="00632906">
      <w:pPr>
        <w:pStyle w:val="Geenafstand"/>
        <w:rPr>
          <w:lang w:val="en-US"/>
        </w:rPr>
      </w:pPr>
    </w:p>
    <w:p w14:paraId="65AABECB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b/>
          <w:bCs/>
          <w:lang w:val="en-US"/>
        </w:rPr>
        <w:t>Freund, K., Watson, R., &amp; Dickey, R.</w:t>
      </w:r>
      <w:r w:rsidRPr="00632906">
        <w:rPr>
          <w:lang w:val="en-US"/>
        </w:rPr>
        <w:t xml:space="preserve"> (1990). Does sexual abuse in childhood cause</w:t>
      </w:r>
    </w:p>
    <w:p w14:paraId="626662E3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pedophilia: An exploratory study. </w:t>
      </w:r>
      <w:r w:rsidRPr="00632906">
        <w:rPr>
          <w:i/>
          <w:iCs/>
          <w:lang w:val="en-US"/>
        </w:rPr>
        <w:t>Archives of Sexual Behavior, 19</w:t>
      </w:r>
      <w:r w:rsidRPr="00632906">
        <w:rPr>
          <w:lang w:val="en-US"/>
        </w:rPr>
        <w:t>, 557-568.</w:t>
      </w:r>
    </w:p>
    <w:p w14:paraId="0CEC82F2" w14:textId="77777777" w:rsidR="00632906" w:rsidRDefault="00632906" w:rsidP="00632906">
      <w:pPr>
        <w:pStyle w:val="Geenafstand"/>
        <w:rPr>
          <w:lang w:val="en-US"/>
        </w:rPr>
      </w:pPr>
      <w:proofErr w:type="spellStart"/>
      <w:r w:rsidRPr="00632906">
        <w:rPr>
          <w:lang w:val="en-US"/>
        </w:rPr>
        <w:lastRenderedPageBreak/>
        <w:t>doi</w:t>
      </w:r>
      <w:proofErr w:type="spellEnd"/>
      <w:r w:rsidRPr="00632906">
        <w:rPr>
          <w:lang w:val="en-US"/>
        </w:rPr>
        <w:t>: 10.1007/BF01542465</w:t>
      </w:r>
    </w:p>
    <w:p w14:paraId="72A60744" w14:textId="77777777" w:rsidR="00632906" w:rsidRPr="00632906" w:rsidRDefault="00632906" w:rsidP="00632906">
      <w:pPr>
        <w:pStyle w:val="Geenafstand"/>
        <w:rPr>
          <w:lang w:val="en-US"/>
        </w:rPr>
      </w:pPr>
    </w:p>
    <w:p w14:paraId="03915498" w14:textId="704358F4" w:rsidR="00632906" w:rsidRPr="00632906" w:rsidRDefault="00632906" w:rsidP="00632906">
      <w:pPr>
        <w:pStyle w:val="Geenafstand"/>
        <w:rPr>
          <w:lang w:val="en-US"/>
        </w:rPr>
      </w:pPr>
      <w:r w:rsidRPr="004D53B6">
        <w:rPr>
          <w:b/>
          <w:bCs/>
          <w:lang w:val="en-US"/>
        </w:rPr>
        <w:t xml:space="preserve">Furnham, A. &amp; </w:t>
      </w:r>
      <w:proofErr w:type="spellStart"/>
      <w:r w:rsidRPr="004D53B6">
        <w:rPr>
          <w:b/>
          <w:bCs/>
          <w:lang w:val="en-US"/>
        </w:rPr>
        <w:t>Haraldsen</w:t>
      </w:r>
      <w:proofErr w:type="spellEnd"/>
      <w:r w:rsidRPr="004D53B6">
        <w:rPr>
          <w:b/>
          <w:bCs/>
          <w:lang w:val="en-US"/>
        </w:rPr>
        <w:t>, E.</w:t>
      </w:r>
      <w:r w:rsidRPr="00632906">
        <w:rPr>
          <w:lang w:val="en-US"/>
        </w:rPr>
        <w:t xml:space="preserve"> (1998). Lay theories of etiology and “cure” for four types</w:t>
      </w:r>
    </w:p>
    <w:p w14:paraId="796701EA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of paraphilia: Fetishism, pedophilia, sexual sadism, and voyeurism. </w:t>
      </w:r>
      <w:r w:rsidRPr="00632906">
        <w:rPr>
          <w:i/>
          <w:iCs/>
          <w:lang w:val="en-US"/>
        </w:rPr>
        <w:t>Journal of</w:t>
      </w:r>
    </w:p>
    <w:p w14:paraId="7FC15EC5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Clinical Psychology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54</w:t>
      </w:r>
      <w:r w:rsidRPr="00632906">
        <w:rPr>
          <w:lang w:val="en-US"/>
        </w:rPr>
        <w:t xml:space="preserve">, 689-700.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10.1002/(SICI)1097-</w:t>
      </w:r>
    </w:p>
    <w:p w14:paraId="385DBA02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4679(</w:t>
      </w:r>
      <w:proofErr w:type="gramStart"/>
      <w:r w:rsidRPr="00632906">
        <w:rPr>
          <w:lang w:val="en-US"/>
        </w:rPr>
        <w:t>199808)54:5</w:t>
      </w:r>
      <w:proofErr w:type="gramEnd"/>
      <w:r w:rsidRPr="00632906">
        <w:rPr>
          <w:lang w:val="en-US"/>
        </w:rPr>
        <w:t>&lt;689::AID-JCLP15&gt;3.0.CO;2-9</w:t>
      </w:r>
    </w:p>
    <w:p w14:paraId="59221DC6" w14:textId="77777777" w:rsidR="004D53B6" w:rsidRDefault="004D53B6" w:rsidP="00632906">
      <w:pPr>
        <w:pStyle w:val="Geenafstand"/>
        <w:rPr>
          <w:lang w:val="en-US"/>
        </w:rPr>
      </w:pPr>
    </w:p>
    <w:p w14:paraId="18F97CD1" w14:textId="36361EAA" w:rsidR="004D53B6" w:rsidRPr="004D53B6" w:rsidRDefault="004D53B6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G</w:t>
      </w:r>
    </w:p>
    <w:p w14:paraId="7EB59DBD" w14:textId="77777777" w:rsidR="00632906" w:rsidRPr="00632906" w:rsidRDefault="00632906" w:rsidP="00632906">
      <w:pPr>
        <w:pStyle w:val="Geenafstand"/>
        <w:rPr>
          <w:lang w:val="en-US"/>
        </w:rPr>
      </w:pPr>
      <w:r w:rsidRPr="004D53B6">
        <w:rPr>
          <w:b/>
          <w:bCs/>
          <w:lang w:val="en-US"/>
        </w:rPr>
        <w:t xml:space="preserve">Glasser, M., </w:t>
      </w:r>
      <w:proofErr w:type="spellStart"/>
      <w:r w:rsidRPr="004D53B6">
        <w:rPr>
          <w:b/>
          <w:bCs/>
          <w:lang w:val="en-US"/>
        </w:rPr>
        <w:t>Kolvin</w:t>
      </w:r>
      <w:proofErr w:type="spellEnd"/>
      <w:r w:rsidRPr="004D53B6">
        <w:rPr>
          <w:b/>
          <w:bCs/>
          <w:lang w:val="en-US"/>
        </w:rPr>
        <w:t xml:space="preserve">, I., Campbell, D., Glasser, A., Leitch, I., &amp; </w:t>
      </w:r>
      <w:proofErr w:type="spellStart"/>
      <w:r w:rsidRPr="004D53B6">
        <w:rPr>
          <w:b/>
          <w:bCs/>
          <w:lang w:val="en-US"/>
        </w:rPr>
        <w:t>Farrelly</w:t>
      </w:r>
      <w:proofErr w:type="spellEnd"/>
      <w:r w:rsidRPr="004D53B6">
        <w:rPr>
          <w:b/>
          <w:bCs/>
          <w:lang w:val="en-US"/>
        </w:rPr>
        <w:t>, S.</w:t>
      </w:r>
      <w:r w:rsidRPr="00632906">
        <w:rPr>
          <w:lang w:val="en-US"/>
        </w:rPr>
        <w:t xml:space="preserve"> (2001) Cycle</w:t>
      </w:r>
    </w:p>
    <w:p w14:paraId="187152A6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of child sexual abuse: links between being a victim and becoming a perpetrator.</w:t>
      </w:r>
    </w:p>
    <w:p w14:paraId="4E7C6EDD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The British Journal of Psychiatry, 179</w:t>
      </w:r>
      <w:r w:rsidRPr="00632906">
        <w:rPr>
          <w:lang w:val="en-US"/>
        </w:rPr>
        <w:t xml:space="preserve">, 482-494.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10.1192/bjp.179.6.482</w:t>
      </w:r>
    </w:p>
    <w:p w14:paraId="0EA97865" w14:textId="77777777" w:rsidR="004D53B6" w:rsidRPr="00632906" w:rsidRDefault="004D53B6" w:rsidP="00632906">
      <w:pPr>
        <w:pStyle w:val="Geenafstand"/>
        <w:rPr>
          <w:lang w:val="en-US"/>
        </w:rPr>
      </w:pPr>
    </w:p>
    <w:p w14:paraId="16B5F5D8" w14:textId="77777777" w:rsidR="00632906" w:rsidRPr="00632906" w:rsidRDefault="00632906" w:rsidP="00632906">
      <w:pPr>
        <w:pStyle w:val="Geenafstand"/>
        <w:rPr>
          <w:lang w:val="en-US"/>
        </w:rPr>
      </w:pPr>
      <w:r w:rsidRPr="004D53B6">
        <w:rPr>
          <w:b/>
          <w:bCs/>
          <w:lang w:val="en-US"/>
        </w:rPr>
        <w:t>Greenberg, D., Bradford, J., Firestone, P., &amp; Curry, S.</w:t>
      </w:r>
      <w:r w:rsidRPr="00632906">
        <w:rPr>
          <w:lang w:val="en-US"/>
        </w:rPr>
        <w:t xml:space="preserve"> (2000). Recidivism of child</w:t>
      </w:r>
    </w:p>
    <w:p w14:paraId="5DA525FA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molesters: A study of victim relationship with the perpetrator. </w:t>
      </w:r>
      <w:r w:rsidRPr="00632906">
        <w:rPr>
          <w:i/>
          <w:iCs/>
          <w:lang w:val="en-US"/>
        </w:rPr>
        <w:t>Child Abuse &amp;</w:t>
      </w:r>
    </w:p>
    <w:p w14:paraId="23AEBEBD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Neglect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24</w:t>
      </w:r>
      <w:r w:rsidRPr="00632906">
        <w:rPr>
          <w:lang w:val="en-US"/>
        </w:rPr>
        <w:t xml:space="preserve">, 1485-1494.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10.1016/S0145-2134(00)00197-6</w:t>
      </w:r>
    </w:p>
    <w:p w14:paraId="410DDD1A" w14:textId="77777777" w:rsidR="004D53B6" w:rsidRPr="00632906" w:rsidRDefault="004D53B6" w:rsidP="00632906">
      <w:pPr>
        <w:pStyle w:val="Geenafstand"/>
        <w:rPr>
          <w:lang w:val="en-US"/>
        </w:rPr>
      </w:pPr>
    </w:p>
    <w:p w14:paraId="01D8271D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proofErr w:type="spellStart"/>
      <w:r w:rsidRPr="004D53B6">
        <w:rPr>
          <w:b/>
          <w:bCs/>
          <w:lang w:val="en-US"/>
        </w:rPr>
        <w:t>Grubin</w:t>
      </w:r>
      <w:proofErr w:type="spellEnd"/>
      <w:r w:rsidRPr="004D53B6">
        <w:rPr>
          <w:b/>
          <w:bCs/>
          <w:lang w:val="en-US"/>
        </w:rPr>
        <w:t>, D.</w:t>
      </w:r>
      <w:r w:rsidRPr="00632906">
        <w:rPr>
          <w:lang w:val="en-US"/>
        </w:rPr>
        <w:t xml:space="preserve"> (2008). The case for polygraph testing of sex offenders. </w:t>
      </w:r>
      <w:r w:rsidRPr="00632906">
        <w:rPr>
          <w:i/>
          <w:iCs/>
          <w:lang w:val="en-US"/>
        </w:rPr>
        <w:t>Legal and</w:t>
      </w:r>
    </w:p>
    <w:p w14:paraId="5C613DD4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Criminological Psychology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13</w:t>
      </w:r>
      <w:r w:rsidRPr="00632906">
        <w:rPr>
          <w:lang w:val="en-US"/>
        </w:rPr>
        <w:t xml:space="preserve">, 177-189.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10.1348/135532508X295165</w:t>
      </w:r>
    </w:p>
    <w:p w14:paraId="1D1A46A5" w14:textId="77777777" w:rsidR="004D53B6" w:rsidRDefault="004D53B6" w:rsidP="00632906">
      <w:pPr>
        <w:pStyle w:val="Geenafstand"/>
        <w:rPr>
          <w:lang w:val="en-US"/>
        </w:rPr>
      </w:pPr>
    </w:p>
    <w:p w14:paraId="02C4806C" w14:textId="477F5C1E" w:rsidR="004D53B6" w:rsidRPr="004D53B6" w:rsidRDefault="004D53B6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H</w:t>
      </w:r>
    </w:p>
    <w:p w14:paraId="198DD3FF" w14:textId="77777777" w:rsidR="00632906" w:rsidRPr="00632906" w:rsidRDefault="00632906" w:rsidP="00632906">
      <w:pPr>
        <w:pStyle w:val="Geenafstand"/>
        <w:rPr>
          <w:lang w:val="en-US"/>
        </w:rPr>
      </w:pPr>
      <w:r w:rsidRPr="004D53B6">
        <w:rPr>
          <w:b/>
          <w:bCs/>
          <w:lang w:val="en-US"/>
        </w:rPr>
        <w:t>Hall, R. &amp; Hall, R</w:t>
      </w:r>
      <w:r w:rsidRPr="00632906">
        <w:rPr>
          <w:lang w:val="en-US"/>
        </w:rPr>
        <w:t>. (2007). A profile of pedophilia: definition, characteristics of</w:t>
      </w:r>
    </w:p>
    <w:p w14:paraId="710AB048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offenders, recidivism, treatment outcomes, and forensic issues. </w:t>
      </w:r>
      <w:r w:rsidRPr="00632906">
        <w:rPr>
          <w:i/>
          <w:iCs/>
          <w:lang w:val="en-US"/>
        </w:rPr>
        <w:t>Mayo Clinic</w:t>
      </w:r>
    </w:p>
    <w:p w14:paraId="4219A168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Proceedings, 82</w:t>
      </w:r>
      <w:r w:rsidRPr="00632906">
        <w:rPr>
          <w:lang w:val="en-US"/>
        </w:rPr>
        <w:t>, 457-471.</w:t>
      </w:r>
    </w:p>
    <w:p w14:paraId="504F1C65" w14:textId="77777777" w:rsidR="004D53B6" w:rsidRPr="00632906" w:rsidRDefault="004D53B6" w:rsidP="00632906">
      <w:pPr>
        <w:pStyle w:val="Geenafstand"/>
        <w:rPr>
          <w:lang w:val="en-US"/>
        </w:rPr>
      </w:pPr>
    </w:p>
    <w:p w14:paraId="6C51F84F" w14:textId="77777777" w:rsidR="00632906" w:rsidRPr="00632906" w:rsidRDefault="00632906" w:rsidP="00632906">
      <w:pPr>
        <w:pStyle w:val="Geenafstand"/>
        <w:rPr>
          <w:lang w:val="en-US"/>
        </w:rPr>
      </w:pPr>
      <w:r w:rsidRPr="004D53B6">
        <w:rPr>
          <w:b/>
          <w:bCs/>
          <w:lang w:val="en-US"/>
        </w:rPr>
        <w:t>Hanson, K. &amp; Thornton, D.</w:t>
      </w:r>
      <w:r w:rsidRPr="00632906">
        <w:rPr>
          <w:lang w:val="en-US"/>
        </w:rPr>
        <w:t xml:space="preserve"> (2000). Improving risk assessments for sex offenders: A</w:t>
      </w:r>
    </w:p>
    <w:p w14:paraId="1FAFCD43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comparison of three actuarial scales. </w:t>
      </w:r>
      <w:r w:rsidRPr="00632906">
        <w:rPr>
          <w:i/>
          <w:iCs/>
          <w:lang w:val="en-US"/>
        </w:rPr>
        <w:t>Law and Human Behavior, 24</w:t>
      </w:r>
      <w:r w:rsidRPr="00632906">
        <w:rPr>
          <w:lang w:val="en-US"/>
        </w:rPr>
        <w:t>, 119-136.</w:t>
      </w:r>
    </w:p>
    <w:p w14:paraId="36623FCF" w14:textId="77777777" w:rsidR="00632906" w:rsidRDefault="00632906" w:rsidP="00632906">
      <w:pPr>
        <w:pStyle w:val="Geenafstand"/>
        <w:rPr>
          <w:lang w:val="en-US"/>
        </w:rPr>
      </w:pP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10.1023/A:1005482921333</w:t>
      </w:r>
    </w:p>
    <w:p w14:paraId="78F2133E" w14:textId="77777777" w:rsidR="004D53B6" w:rsidRPr="00632906" w:rsidRDefault="004D53B6" w:rsidP="00632906">
      <w:pPr>
        <w:pStyle w:val="Geenafstand"/>
        <w:rPr>
          <w:lang w:val="en-US"/>
        </w:rPr>
      </w:pPr>
    </w:p>
    <w:p w14:paraId="7236B213" w14:textId="77777777" w:rsidR="00632906" w:rsidRPr="00632906" w:rsidRDefault="00632906" w:rsidP="00632906">
      <w:pPr>
        <w:pStyle w:val="Geenafstand"/>
        <w:rPr>
          <w:lang w:val="en-US"/>
        </w:rPr>
      </w:pPr>
      <w:r w:rsidRPr="004D53B6">
        <w:rPr>
          <w:b/>
          <w:bCs/>
          <w:lang w:val="en-US"/>
        </w:rPr>
        <w:t>Hanson, R.</w:t>
      </w:r>
      <w:r w:rsidRPr="00632906">
        <w:rPr>
          <w:lang w:val="en-US"/>
        </w:rPr>
        <w:t xml:space="preserve"> (2002). Recidivism and age: Follow-up data from 4,673 sexual offenders.</w:t>
      </w:r>
    </w:p>
    <w:p w14:paraId="375A86DA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Journal of Interpersonal Violence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17</w:t>
      </w:r>
      <w:r w:rsidRPr="00632906">
        <w:rPr>
          <w:lang w:val="en-US"/>
        </w:rPr>
        <w:t xml:space="preserve">, 1046-1062.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</w:t>
      </w:r>
    </w:p>
    <w:p w14:paraId="26F42E17" w14:textId="79D92DFA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10.1177/088626002236659</w:t>
      </w:r>
      <w:r w:rsidR="004D53B6">
        <w:rPr>
          <w:lang w:val="en-US"/>
        </w:rPr>
        <w:t xml:space="preserve"> </w:t>
      </w:r>
    </w:p>
    <w:p w14:paraId="0D1B1B54" w14:textId="77777777" w:rsidR="004D53B6" w:rsidRPr="00632906" w:rsidRDefault="004D53B6" w:rsidP="00632906">
      <w:pPr>
        <w:pStyle w:val="Geenafstand"/>
        <w:rPr>
          <w:lang w:val="en-US"/>
        </w:rPr>
      </w:pPr>
    </w:p>
    <w:p w14:paraId="0098FA7B" w14:textId="77777777" w:rsidR="00632906" w:rsidRPr="00632906" w:rsidRDefault="00632906" w:rsidP="00632906">
      <w:pPr>
        <w:pStyle w:val="Geenafstand"/>
        <w:rPr>
          <w:lang w:val="en-US"/>
        </w:rPr>
      </w:pPr>
      <w:r w:rsidRPr="004D53B6">
        <w:rPr>
          <w:b/>
          <w:bCs/>
          <w:lang w:val="en-US"/>
        </w:rPr>
        <w:t>Harkins, L. &amp; Beech, A.</w:t>
      </w:r>
      <w:r w:rsidRPr="00632906">
        <w:rPr>
          <w:lang w:val="en-US"/>
        </w:rPr>
        <w:t xml:space="preserve"> (2008). Examining the impact of mixing child molesters and</w:t>
      </w:r>
    </w:p>
    <w:p w14:paraId="07CDF729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rapists in group-based cognitive-behavioral treatment for sexual offenders.</w:t>
      </w:r>
    </w:p>
    <w:p w14:paraId="038F9566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International Journal of Offender Therapy and Comparative Criminology, 52</w:t>
      </w:r>
      <w:r w:rsidRPr="00632906">
        <w:rPr>
          <w:lang w:val="en-US"/>
        </w:rPr>
        <w:t>,</w:t>
      </w:r>
    </w:p>
    <w:p w14:paraId="1363CCAA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31-45.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10.1177/0306624X07300267</w:t>
      </w:r>
    </w:p>
    <w:p w14:paraId="61BE85AF" w14:textId="77777777" w:rsidR="004D53B6" w:rsidRPr="00632906" w:rsidRDefault="004D53B6" w:rsidP="00632906">
      <w:pPr>
        <w:pStyle w:val="Geenafstand"/>
        <w:rPr>
          <w:lang w:val="en-US"/>
        </w:rPr>
      </w:pPr>
    </w:p>
    <w:p w14:paraId="76AF481B" w14:textId="77777777" w:rsidR="00632906" w:rsidRPr="00632906" w:rsidRDefault="00632906" w:rsidP="00632906">
      <w:pPr>
        <w:pStyle w:val="Geenafstand"/>
        <w:rPr>
          <w:lang w:val="en-US"/>
        </w:rPr>
      </w:pPr>
      <w:r w:rsidRPr="004D53B6">
        <w:rPr>
          <w:b/>
          <w:bCs/>
          <w:lang w:val="en-US"/>
        </w:rPr>
        <w:t xml:space="preserve">Horowitz, L., Rosenberg, S., Baer, B., </w:t>
      </w:r>
      <w:proofErr w:type="spellStart"/>
      <w:r w:rsidRPr="004D53B6">
        <w:rPr>
          <w:b/>
          <w:bCs/>
          <w:lang w:val="en-US"/>
        </w:rPr>
        <w:t>Ureno</w:t>
      </w:r>
      <w:proofErr w:type="spellEnd"/>
      <w:r w:rsidRPr="004D53B6">
        <w:rPr>
          <w:b/>
          <w:bCs/>
          <w:lang w:val="en-US"/>
        </w:rPr>
        <w:t>, G., &amp; Villasenor, V.</w:t>
      </w:r>
      <w:r w:rsidRPr="00632906">
        <w:rPr>
          <w:lang w:val="en-US"/>
        </w:rPr>
        <w:t xml:space="preserve"> (1988). Inventory of</w:t>
      </w:r>
    </w:p>
    <w:p w14:paraId="3D6E3669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interpersonal problems: psychometric properties and clinical applications.</w:t>
      </w:r>
    </w:p>
    <w:p w14:paraId="482A24B3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Journal of Consulting and Clinical Psychology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56</w:t>
      </w:r>
      <w:r w:rsidRPr="00632906">
        <w:rPr>
          <w:lang w:val="en-US"/>
        </w:rPr>
        <w:t xml:space="preserve">, 885-892.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10.1037/0022-</w:t>
      </w:r>
    </w:p>
    <w:p w14:paraId="13CEB69B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006X.56.6.885</w:t>
      </w:r>
    </w:p>
    <w:p w14:paraId="0949C9E8" w14:textId="77777777" w:rsidR="00CA1FE0" w:rsidRPr="00632906" w:rsidRDefault="00CA1FE0" w:rsidP="00632906">
      <w:pPr>
        <w:pStyle w:val="Geenafstand"/>
        <w:rPr>
          <w:lang w:val="en-US"/>
        </w:rPr>
      </w:pPr>
    </w:p>
    <w:p w14:paraId="7C400809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>Horowitz, L., Rosenberg, S., &amp; Bartholomew, K.</w:t>
      </w:r>
      <w:r w:rsidRPr="00632906">
        <w:rPr>
          <w:lang w:val="en-US"/>
        </w:rPr>
        <w:t xml:space="preserve"> (1993). Interpersonal problems,</w:t>
      </w:r>
    </w:p>
    <w:p w14:paraId="3F813628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attachment styles, and outcome in brief dynamic psychotherapy. </w:t>
      </w:r>
      <w:r w:rsidRPr="00632906">
        <w:rPr>
          <w:i/>
          <w:iCs/>
          <w:lang w:val="en-US"/>
        </w:rPr>
        <w:t>Journal of</w:t>
      </w:r>
    </w:p>
    <w:p w14:paraId="5B078428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Consulting and Clinical Psychology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61</w:t>
      </w:r>
      <w:r w:rsidRPr="00632906">
        <w:rPr>
          <w:lang w:val="en-US"/>
        </w:rPr>
        <w:t xml:space="preserve">, 549-560.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10.1037/0022-</w:t>
      </w:r>
    </w:p>
    <w:p w14:paraId="4A65D463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006X.61.4.549</w:t>
      </w:r>
    </w:p>
    <w:p w14:paraId="45348FD1" w14:textId="77777777" w:rsidR="00CA1FE0" w:rsidRPr="00632906" w:rsidRDefault="00CA1FE0" w:rsidP="00632906">
      <w:pPr>
        <w:pStyle w:val="Geenafstand"/>
        <w:rPr>
          <w:lang w:val="en-US"/>
        </w:rPr>
      </w:pPr>
    </w:p>
    <w:p w14:paraId="3F91BC59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CA1FE0">
        <w:rPr>
          <w:b/>
          <w:bCs/>
          <w:lang w:val="en-US"/>
        </w:rPr>
        <w:lastRenderedPageBreak/>
        <w:t>Hudson, S. &amp; Ward, T.</w:t>
      </w:r>
      <w:r w:rsidRPr="00632906">
        <w:rPr>
          <w:lang w:val="en-US"/>
        </w:rPr>
        <w:t xml:space="preserve"> (2000). Interpersonal competency in sex offenders. </w:t>
      </w:r>
      <w:r w:rsidRPr="00632906">
        <w:rPr>
          <w:i/>
          <w:iCs/>
          <w:lang w:val="en-US"/>
        </w:rPr>
        <w:t>Behavior</w:t>
      </w:r>
    </w:p>
    <w:p w14:paraId="54F368C4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Modification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24</w:t>
      </w:r>
      <w:r w:rsidRPr="00632906">
        <w:rPr>
          <w:lang w:val="en-US"/>
        </w:rPr>
        <w:t xml:space="preserve">, 494-527.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10.1177/0145445500244002</w:t>
      </w:r>
    </w:p>
    <w:p w14:paraId="5E328E14" w14:textId="77777777" w:rsidR="00CA1FE0" w:rsidRDefault="00CA1FE0" w:rsidP="00632906">
      <w:pPr>
        <w:pStyle w:val="Geenafstand"/>
        <w:rPr>
          <w:lang w:val="en-US"/>
        </w:rPr>
      </w:pPr>
    </w:p>
    <w:p w14:paraId="087E4338" w14:textId="6EE57DCD" w:rsidR="00CA1FE0" w:rsidRPr="00CA1FE0" w:rsidRDefault="00CA1FE0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J</w:t>
      </w:r>
    </w:p>
    <w:p w14:paraId="1906F728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>James, W.</w:t>
      </w:r>
      <w:r w:rsidRPr="00632906">
        <w:rPr>
          <w:lang w:val="en-US"/>
        </w:rPr>
        <w:t xml:space="preserve"> (2006). Two hypotheses on the causes of male homosexuality and</w:t>
      </w:r>
    </w:p>
    <w:p w14:paraId="3B4465BD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paedophilia. </w:t>
      </w:r>
      <w:r w:rsidRPr="00632906">
        <w:rPr>
          <w:i/>
          <w:iCs/>
          <w:lang w:val="en-US"/>
        </w:rPr>
        <w:t>Journal of Biosocial Science, 38</w:t>
      </w:r>
      <w:r w:rsidRPr="00632906">
        <w:rPr>
          <w:lang w:val="en-US"/>
        </w:rPr>
        <w:t xml:space="preserve">, 745-761.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</w:t>
      </w:r>
    </w:p>
    <w:p w14:paraId="49FFE3F1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10.1017/S0021932005027173</w:t>
      </w:r>
    </w:p>
    <w:p w14:paraId="3A7A540A" w14:textId="77777777" w:rsidR="00CA1FE0" w:rsidRDefault="00CA1FE0" w:rsidP="00632906">
      <w:pPr>
        <w:pStyle w:val="Geenafstand"/>
        <w:rPr>
          <w:lang w:val="en-US"/>
        </w:rPr>
      </w:pPr>
    </w:p>
    <w:p w14:paraId="76B23B97" w14:textId="2EA51502" w:rsidR="00CA1FE0" w:rsidRPr="00CA1FE0" w:rsidRDefault="00CA1FE0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K</w:t>
      </w:r>
    </w:p>
    <w:p w14:paraId="78D87E0C" w14:textId="77777777" w:rsidR="00632906" w:rsidRPr="00632906" w:rsidRDefault="00632906" w:rsidP="00632906">
      <w:pPr>
        <w:pStyle w:val="Geenafstand"/>
        <w:rPr>
          <w:lang w:val="en-US"/>
        </w:rPr>
      </w:pPr>
      <w:proofErr w:type="spellStart"/>
      <w:r w:rsidRPr="00CA1FE0">
        <w:rPr>
          <w:b/>
          <w:bCs/>
          <w:lang w:val="en-US"/>
        </w:rPr>
        <w:t>Kalmus</w:t>
      </w:r>
      <w:proofErr w:type="spellEnd"/>
      <w:r w:rsidRPr="00CA1FE0">
        <w:rPr>
          <w:b/>
          <w:bCs/>
          <w:lang w:val="en-US"/>
        </w:rPr>
        <w:t>, E. &amp; Beech, A.</w:t>
      </w:r>
      <w:r w:rsidRPr="00632906">
        <w:rPr>
          <w:lang w:val="en-US"/>
        </w:rPr>
        <w:t xml:space="preserve"> (2005). Forensic assessment of sexual interest: a review.</w:t>
      </w:r>
    </w:p>
    <w:p w14:paraId="246888F9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Aggression and Violent Behavior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10</w:t>
      </w:r>
      <w:r w:rsidRPr="00632906">
        <w:rPr>
          <w:lang w:val="en-US"/>
        </w:rPr>
        <w:t xml:space="preserve">, 193-217.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10.1016/j.avb.2003.12.002</w:t>
      </w:r>
    </w:p>
    <w:p w14:paraId="0A1400BC" w14:textId="77777777" w:rsidR="00CA1FE0" w:rsidRPr="00632906" w:rsidRDefault="00CA1FE0" w:rsidP="00632906">
      <w:pPr>
        <w:pStyle w:val="Geenafstand"/>
        <w:rPr>
          <w:lang w:val="en-US"/>
        </w:rPr>
      </w:pPr>
    </w:p>
    <w:p w14:paraId="595B809D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>Kear-Colwell, J. &amp; Boer, D.</w:t>
      </w:r>
      <w:r w:rsidRPr="00632906">
        <w:rPr>
          <w:lang w:val="en-US"/>
        </w:rPr>
        <w:t xml:space="preserve"> (2000). The treatment of pedophiles: Clinical experience</w:t>
      </w:r>
    </w:p>
    <w:p w14:paraId="2661DDCE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and the implications of recent research. </w:t>
      </w:r>
      <w:r w:rsidRPr="00632906">
        <w:rPr>
          <w:i/>
          <w:iCs/>
          <w:lang w:val="en-US"/>
        </w:rPr>
        <w:t>International Journal of Offender</w:t>
      </w:r>
    </w:p>
    <w:p w14:paraId="1386E85A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Therapy and Comparative Criminology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44</w:t>
      </w:r>
      <w:r w:rsidRPr="00632906">
        <w:rPr>
          <w:lang w:val="en-US"/>
        </w:rPr>
        <w:t xml:space="preserve">, 593-605.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</w:t>
      </w:r>
    </w:p>
    <w:p w14:paraId="398C873B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10.1177/0306624X00445006</w:t>
      </w:r>
    </w:p>
    <w:p w14:paraId="39E8288C" w14:textId="77777777" w:rsidR="00CA1FE0" w:rsidRPr="00632906" w:rsidRDefault="00CA1FE0" w:rsidP="00632906">
      <w:pPr>
        <w:pStyle w:val="Geenafstand"/>
        <w:rPr>
          <w:lang w:val="en-US"/>
        </w:rPr>
      </w:pPr>
    </w:p>
    <w:p w14:paraId="5F2CC7A9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>Knight, R. &amp; Sims-Knight, J.</w:t>
      </w:r>
      <w:r w:rsidRPr="00632906">
        <w:rPr>
          <w:lang w:val="en-US"/>
        </w:rPr>
        <w:t xml:space="preserve"> (2004). Testing an etiological model for male</w:t>
      </w:r>
    </w:p>
    <w:p w14:paraId="53F48771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juvenile sexual offending against females. </w:t>
      </w:r>
      <w:r w:rsidRPr="00632906">
        <w:rPr>
          <w:i/>
          <w:iCs/>
          <w:lang w:val="en-US"/>
        </w:rPr>
        <w:t>Journal of Child Sexual Abuse:</w:t>
      </w:r>
    </w:p>
    <w:p w14:paraId="66FCED37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i/>
          <w:iCs/>
          <w:lang w:val="en-US"/>
        </w:rPr>
        <w:t>Research, Treatment, &amp; Program Innovations for Victims, Survivors, &amp;</w:t>
      </w:r>
    </w:p>
    <w:p w14:paraId="7EDA0DEE" w14:textId="09ED7DF0" w:rsidR="00632906" w:rsidRDefault="00CA1FE0" w:rsidP="00632906">
      <w:pPr>
        <w:pStyle w:val="Geenafstand"/>
        <w:rPr>
          <w:lang w:val="en-US"/>
        </w:rPr>
      </w:pPr>
      <w:r>
        <w:rPr>
          <w:i/>
          <w:iCs/>
          <w:lang w:val="en-US"/>
        </w:rPr>
        <w:t>of</w:t>
      </w:r>
      <w:r w:rsidR="00632906" w:rsidRPr="00632906">
        <w:rPr>
          <w:i/>
          <w:iCs/>
          <w:lang w:val="en-US"/>
        </w:rPr>
        <w:t>fenders</w:t>
      </w:r>
      <w:r w:rsidR="00632906" w:rsidRPr="00632906">
        <w:rPr>
          <w:lang w:val="en-US"/>
        </w:rPr>
        <w:t xml:space="preserve">, </w:t>
      </w:r>
      <w:r w:rsidR="00632906" w:rsidRPr="00632906">
        <w:rPr>
          <w:i/>
          <w:iCs/>
          <w:lang w:val="en-US"/>
        </w:rPr>
        <w:t>13</w:t>
      </w:r>
      <w:r w:rsidR="00632906" w:rsidRPr="00632906">
        <w:rPr>
          <w:lang w:val="en-US"/>
        </w:rPr>
        <w:t xml:space="preserve">(3/4), 33-55. </w:t>
      </w:r>
      <w:proofErr w:type="spellStart"/>
      <w:r w:rsidR="00632906" w:rsidRPr="00632906">
        <w:rPr>
          <w:lang w:val="en-US"/>
        </w:rPr>
        <w:t>doi</w:t>
      </w:r>
      <w:proofErr w:type="spellEnd"/>
      <w:r w:rsidR="00632906" w:rsidRPr="00632906">
        <w:rPr>
          <w:lang w:val="en-US"/>
        </w:rPr>
        <w:t>: 10.1300/J070v13n03_03</w:t>
      </w:r>
    </w:p>
    <w:p w14:paraId="18155AD7" w14:textId="77777777" w:rsidR="00CA1FE0" w:rsidRDefault="00CA1FE0" w:rsidP="00632906">
      <w:pPr>
        <w:pStyle w:val="Geenafstand"/>
        <w:rPr>
          <w:lang w:val="en-US"/>
        </w:rPr>
      </w:pPr>
    </w:p>
    <w:p w14:paraId="7763F09C" w14:textId="50127D64" w:rsidR="00CA1FE0" w:rsidRPr="00CA1FE0" w:rsidRDefault="00CA1FE0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L</w:t>
      </w:r>
    </w:p>
    <w:p w14:paraId="0E556397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>Letourneau, E.</w:t>
      </w:r>
      <w:r w:rsidRPr="00632906">
        <w:rPr>
          <w:lang w:val="en-US"/>
        </w:rPr>
        <w:t xml:space="preserve"> (2002). A comparison of objective measures of sexual arousal and</w:t>
      </w:r>
    </w:p>
    <w:p w14:paraId="7CDA62B5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interest: Visual reaction time and penile plethysmography. </w:t>
      </w:r>
      <w:r w:rsidRPr="00632906">
        <w:rPr>
          <w:i/>
          <w:iCs/>
          <w:lang w:val="en-US"/>
        </w:rPr>
        <w:t>Sexual Abuse: A</w:t>
      </w:r>
    </w:p>
    <w:p w14:paraId="6109A533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Journal of Research and Treatment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14</w:t>
      </w:r>
      <w:r w:rsidRPr="00632906">
        <w:rPr>
          <w:lang w:val="en-US"/>
        </w:rPr>
        <w:t xml:space="preserve">, 307-334.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</w:t>
      </w:r>
    </w:p>
    <w:p w14:paraId="4A1381A6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10.1177/107906320201400302</w:t>
      </w:r>
    </w:p>
    <w:p w14:paraId="60FD010C" w14:textId="77777777" w:rsidR="00CA1FE0" w:rsidRDefault="00CA1FE0" w:rsidP="00632906">
      <w:pPr>
        <w:pStyle w:val="Geenafstand"/>
        <w:rPr>
          <w:lang w:val="en-US"/>
        </w:rPr>
      </w:pPr>
    </w:p>
    <w:p w14:paraId="4BBE0994" w14:textId="54824BDB" w:rsidR="00CA1FE0" w:rsidRPr="00CA1FE0" w:rsidRDefault="00CA1FE0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M</w:t>
      </w:r>
    </w:p>
    <w:p w14:paraId="69619B43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 xml:space="preserve">Marshall, W., Jones, R., Ward, T., Johnston, P., &amp; </w:t>
      </w:r>
      <w:proofErr w:type="spellStart"/>
      <w:r w:rsidRPr="00CA1FE0">
        <w:rPr>
          <w:b/>
          <w:bCs/>
          <w:lang w:val="en-US"/>
        </w:rPr>
        <w:t>Barbaree</w:t>
      </w:r>
      <w:proofErr w:type="spellEnd"/>
      <w:r w:rsidRPr="00CA1FE0">
        <w:rPr>
          <w:b/>
          <w:bCs/>
          <w:lang w:val="en-US"/>
        </w:rPr>
        <w:t xml:space="preserve">, H. </w:t>
      </w:r>
      <w:r w:rsidRPr="00632906">
        <w:rPr>
          <w:lang w:val="en-US"/>
        </w:rPr>
        <w:t>(1991). Treatment</w:t>
      </w:r>
    </w:p>
    <w:p w14:paraId="608E5100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outcome with sex offenders. </w:t>
      </w:r>
      <w:r w:rsidRPr="00632906">
        <w:rPr>
          <w:i/>
          <w:iCs/>
          <w:lang w:val="en-US"/>
        </w:rPr>
        <w:t>Clinical Psychology Review, 11</w:t>
      </w:r>
      <w:r w:rsidRPr="00632906">
        <w:rPr>
          <w:lang w:val="en-US"/>
        </w:rPr>
        <w:t xml:space="preserve">, 465-485.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</w:t>
      </w:r>
    </w:p>
    <w:p w14:paraId="4EC649E9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10.1016/0272-7358(91)90119-F</w:t>
      </w:r>
    </w:p>
    <w:p w14:paraId="4295FEAB" w14:textId="77777777" w:rsidR="00CA1FE0" w:rsidRPr="00632906" w:rsidRDefault="00CA1FE0" w:rsidP="00632906">
      <w:pPr>
        <w:pStyle w:val="Geenafstand"/>
        <w:rPr>
          <w:lang w:val="en-US"/>
        </w:rPr>
      </w:pPr>
    </w:p>
    <w:p w14:paraId="280E527A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CA1FE0">
        <w:rPr>
          <w:b/>
          <w:bCs/>
          <w:lang w:val="en-US"/>
        </w:rPr>
        <w:t>Marshall, W. &amp; Marshall, L.</w:t>
      </w:r>
      <w:r w:rsidRPr="00632906">
        <w:rPr>
          <w:lang w:val="en-US"/>
        </w:rPr>
        <w:t xml:space="preserve"> (2000). The origins of sexual offending. </w:t>
      </w:r>
      <w:r w:rsidRPr="00632906">
        <w:rPr>
          <w:i/>
          <w:iCs/>
          <w:lang w:val="en-US"/>
        </w:rPr>
        <w:t>Trauma,</w:t>
      </w:r>
    </w:p>
    <w:p w14:paraId="487EDC33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Violence, and Abuse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1</w:t>
      </w:r>
      <w:r w:rsidRPr="00632906">
        <w:rPr>
          <w:lang w:val="en-US"/>
        </w:rPr>
        <w:t xml:space="preserve">, 250-263.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10.1177/1524838000001003003</w:t>
      </w:r>
    </w:p>
    <w:p w14:paraId="321ECC8D" w14:textId="77777777" w:rsidR="00CA1FE0" w:rsidRPr="00632906" w:rsidRDefault="00CA1FE0" w:rsidP="00632906">
      <w:pPr>
        <w:pStyle w:val="Geenafstand"/>
        <w:rPr>
          <w:lang w:val="en-US"/>
        </w:rPr>
      </w:pPr>
    </w:p>
    <w:p w14:paraId="45D26E1D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 xml:space="preserve">Marshall, W., </w:t>
      </w:r>
      <w:proofErr w:type="spellStart"/>
      <w:r w:rsidRPr="00CA1FE0">
        <w:rPr>
          <w:b/>
          <w:bCs/>
          <w:lang w:val="en-US"/>
        </w:rPr>
        <w:t>Serran</w:t>
      </w:r>
      <w:proofErr w:type="spellEnd"/>
      <w:r w:rsidRPr="00CA1FE0">
        <w:rPr>
          <w:b/>
          <w:bCs/>
          <w:lang w:val="en-US"/>
        </w:rPr>
        <w:t xml:space="preserve">, G., &amp; </w:t>
      </w:r>
      <w:proofErr w:type="spellStart"/>
      <w:r w:rsidRPr="00CA1FE0">
        <w:rPr>
          <w:b/>
          <w:bCs/>
          <w:lang w:val="en-US"/>
        </w:rPr>
        <w:t>Cortoni</w:t>
      </w:r>
      <w:proofErr w:type="spellEnd"/>
      <w:r w:rsidRPr="00CA1FE0">
        <w:rPr>
          <w:b/>
          <w:bCs/>
          <w:lang w:val="en-US"/>
        </w:rPr>
        <w:t>, F.</w:t>
      </w:r>
      <w:r w:rsidRPr="00632906">
        <w:rPr>
          <w:lang w:val="en-US"/>
        </w:rPr>
        <w:t xml:space="preserve"> (2000). Childhood attachments, sexual abuse,</w:t>
      </w:r>
    </w:p>
    <w:p w14:paraId="34D7235B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and their relationship to adult coping in child molesters. </w:t>
      </w:r>
      <w:r w:rsidRPr="00632906">
        <w:rPr>
          <w:i/>
          <w:iCs/>
          <w:lang w:val="en-US"/>
        </w:rPr>
        <w:t>Sexual Abuse: Journal</w:t>
      </w:r>
    </w:p>
    <w:p w14:paraId="3C742536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of Research and Treatment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12</w:t>
      </w:r>
      <w:r w:rsidRPr="00632906">
        <w:rPr>
          <w:lang w:val="en-US"/>
        </w:rPr>
        <w:t xml:space="preserve">, 17-26.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10.1177/107906320001200103</w:t>
      </w:r>
    </w:p>
    <w:p w14:paraId="4C81F1D6" w14:textId="77777777" w:rsidR="00CA1FE0" w:rsidRPr="00632906" w:rsidRDefault="00CA1FE0" w:rsidP="00632906">
      <w:pPr>
        <w:pStyle w:val="Geenafstand"/>
        <w:rPr>
          <w:lang w:val="en-US"/>
        </w:rPr>
      </w:pPr>
    </w:p>
    <w:p w14:paraId="4EC46993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>McCormack, J., Hudson, S., &amp; Ward, T.</w:t>
      </w:r>
      <w:r w:rsidRPr="00632906">
        <w:rPr>
          <w:lang w:val="en-US"/>
        </w:rPr>
        <w:t xml:space="preserve"> (2002). Sexual offenders’ perceptions of </w:t>
      </w:r>
      <w:proofErr w:type="gramStart"/>
      <w:r w:rsidRPr="00632906">
        <w:rPr>
          <w:lang w:val="en-US"/>
        </w:rPr>
        <w:t>their</w:t>
      </w:r>
      <w:proofErr w:type="gramEnd"/>
    </w:p>
    <w:p w14:paraId="601307E3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early interpersonal relationships: an attachment perspective. </w:t>
      </w:r>
      <w:r w:rsidRPr="00632906">
        <w:rPr>
          <w:i/>
          <w:iCs/>
          <w:lang w:val="en-US"/>
        </w:rPr>
        <w:t>Journal of Sex</w:t>
      </w:r>
    </w:p>
    <w:p w14:paraId="55228759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Research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39</w:t>
      </w:r>
      <w:r w:rsidRPr="00632906">
        <w:rPr>
          <w:lang w:val="en-US"/>
        </w:rPr>
        <w:t xml:space="preserve">, 85-94.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10.1080/00224490209552127</w:t>
      </w:r>
    </w:p>
    <w:p w14:paraId="77E1BFEC" w14:textId="77777777" w:rsidR="00CA1FE0" w:rsidRPr="00632906" w:rsidRDefault="00CA1FE0" w:rsidP="00632906">
      <w:pPr>
        <w:pStyle w:val="Geenafstand"/>
        <w:rPr>
          <w:lang w:val="en-US"/>
        </w:rPr>
      </w:pPr>
    </w:p>
    <w:p w14:paraId="28AF5326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 xml:space="preserve">Miner, M. &amp; Dwyer, M. </w:t>
      </w:r>
      <w:r w:rsidRPr="00632906">
        <w:rPr>
          <w:lang w:val="en-US"/>
        </w:rPr>
        <w:t>(1995). Analysis of dropouts from outpatient sex offender</w:t>
      </w:r>
    </w:p>
    <w:p w14:paraId="6915AF45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treatment</w:t>
      </w:r>
      <w:r w:rsidRPr="00632906">
        <w:rPr>
          <w:i/>
          <w:iCs/>
          <w:lang w:val="en-US"/>
        </w:rPr>
        <w:t>. Journal of Psychology &amp; Human Sexuality, 7</w:t>
      </w:r>
      <w:r w:rsidRPr="00632906">
        <w:rPr>
          <w:lang w:val="en-US"/>
        </w:rPr>
        <w:t xml:space="preserve">(3), 77-93.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</w:t>
      </w:r>
    </w:p>
    <w:p w14:paraId="7FF1DB6E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10.1300/J056v07n03_06</w:t>
      </w:r>
    </w:p>
    <w:p w14:paraId="7C7C0457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lastRenderedPageBreak/>
        <w:t>Mitchell, I. &amp; Beech, A.</w:t>
      </w:r>
      <w:r w:rsidRPr="00632906">
        <w:rPr>
          <w:lang w:val="en-US"/>
        </w:rPr>
        <w:t xml:space="preserve"> (2005). A neurological perspective on attachment problems in</w:t>
      </w:r>
    </w:p>
    <w:p w14:paraId="3CBF87B3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sexual offenders and the role of selective serotonin re-uptake inhibitors in the</w:t>
      </w:r>
    </w:p>
    <w:p w14:paraId="1AC5AEE1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treatment of such problems. </w:t>
      </w:r>
      <w:r w:rsidRPr="00632906">
        <w:rPr>
          <w:i/>
          <w:iCs/>
          <w:lang w:val="en-US"/>
        </w:rPr>
        <w:t>Clinical Psychology Review, 25</w:t>
      </w:r>
      <w:r w:rsidRPr="00632906">
        <w:rPr>
          <w:lang w:val="en-US"/>
        </w:rPr>
        <w:t xml:space="preserve">, 153-182.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</w:t>
      </w:r>
    </w:p>
    <w:p w14:paraId="2CD2A0D7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10.1016/j.cpr.2004.10.002Pedophilia. (2004). </w:t>
      </w:r>
      <w:r w:rsidRPr="00632906">
        <w:rPr>
          <w:i/>
          <w:iCs/>
          <w:lang w:val="en-US"/>
        </w:rPr>
        <w:t>Harvard Mental Health Letter</w:t>
      </w:r>
      <w:r w:rsidRPr="00632906">
        <w:rPr>
          <w:lang w:val="en-US"/>
        </w:rPr>
        <w:t>,</w:t>
      </w:r>
    </w:p>
    <w:p w14:paraId="3BE3AA9B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20</w:t>
      </w:r>
      <w:r w:rsidRPr="00632906">
        <w:rPr>
          <w:lang w:val="en-US"/>
        </w:rPr>
        <w:t>(7), 1-4.</w:t>
      </w:r>
    </w:p>
    <w:p w14:paraId="0B48C903" w14:textId="77777777" w:rsidR="00CA1FE0" w:rsidRDefault="00CA1FE0" w:rsidP="00632906">
      <w:pPr>
        <w:pStyle w:val="Geenafstand"/>
        <w:rPr>
          <w:lang w:val="en-US"/>
        </w:rPr>
      </w:pPr>
    </w:p>
    <w:p w14:paraId="70605F22" w14:textId="3C2E8574" w:rsidR="00CA1FE0" w:rsidRPr="00CA1FE0" w:rsidRDefault="00CA1FE0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O</w:t>
      </w:r>
    </w:p>
    <w:p w14:paraId="2814C8AA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>Office for Human Research Protections Guide [OHRP].</w:t>
      </w:r>
      <w:r w:rsidRPr="00632906">
        <w:rPr>
          <w:lang w:val="en-US"/>
        </w:rPr>
        <w:t xml:space="preserve"> (2003). Retrieved from</w:t>
      </w:r>
    </w:p>
    <w:p w14:paraId="4062D8C1" w14:textId="213A9A2C" w:rsidR="00632906" w:rsidRDefault="00CA1FE0" w:rsidP="00632906">
      <w:pPr>
        <w:pStyle w:val="Geenafstand"/>
        <w:rPr>
          <w:lang w:val="en-US"/>
        </w:rPr>
      </w:pPr>
      <w:hyperlink r:id="rId4" w:history="1">
        <w:r w:rsidRPr="00EF6EA1">
          <w:rPr>
            <w:rStyle w:val="Hyperlink"/>
            <w:lang w:val="en-US"/>
          </w:rPr>
          <w:t>http://www.hhs.gov/ohrp/policy/prisoner.html</w:t>
        </w:r>
      </w:hyperlink>
      <w:r>
        <w:rPr>
          <w:lang w:val="en-US"/>
        </w:rPr>
        <w:t xml:space="preserve"> </w:t>
      </w:r>
    </w:p>
    <w:p w14:paraId="14474C5F" w14:textId="77777777" w:rsidR="00CA1FE0" w:rsidRDefault="00CA1FE0" w:rsidP="00632906">
      <w:pPr>
        <w:pStyle w:val="Geenafstand"/>
        <w:rPr>
          <w:lang w:val="en-US"/>
        </w:rPr>
      </w:pPr>
    </w:p>
    <w:p w14:paraId="3791CED0" w14:textId="6FB7E391" w:rsidR="00CA1FE0" w:rsidRPr="00CA1FE0" w:rsidRDefault="00CA1FE0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P</w:t>
      </w:r>
    </w:p>
    <w:p w14:paraId="2B224A64" w14:textId="77777777" w:rsidR="00632906" w:rsidRPr="00632906" w:rsidRDefault="00632906" w:rsidP="00632906">
      <w:pPr>
        <w:pStyle w:val="Geenafstand"/>
        <w:rPr>
          <w:lang w:val="en-US"/>
        </w:rPr>
      </w:pPr>
      <w:proofErr w:type="spellStart"/>
      <w:r w:rsidRPr="00CA1FE0">
        <w:rPr>
          <w:b/>
          <w:bCs/>
          <w:lang w:val="en-US"/>
        </w:rPr>
        <w:t>Pithers</w:t>
      </w:r>
      <w:proofErr w:type="spellEnd"/>
      <w:r w:rsidRPr="00CA1FE0">
        <w:rPr>
          <w:b/>
          <w:bCs/>
          <w:lang w:val="en-US"/>
        </w:rPr>
        <w:t xml:space="preserve">, W., Marques, J., </w:t>
      </w:r>
      <w:proofErr w:type="spellStart"/>
      <w:r w:rsidRPr="00CA1FE0">
        <w:rPr>
          <w:b/>
          <w:bCs/>
          <w:lang w:val="en-US"/>
        </w:rPr>
        <w:t>Gibat</w:t>
      </w:r>
      <w:proofErr w:type="spellEnd"/>
      <w:r w:rsidRPr="00CA1FE0">
        <w:rPr>
          <w:b/>
          <w:bCs/>
          <w:lang w:val="en-US"/>
        </w:rPr>
        <w:t>, C., &amp; Marlatt, G.</w:t>
      </w:r>
      <w:r w:rsidRPr="00632906">
        <w:rPr>
          <w:lang w:val="en-US"/>
        </w:rPr>
        <w:t xml:space="preserve"> (1983). Relapse prevention with</w:t>
      </w:r>
    </w:p>
    <w:p w14:paraId="5D8CB5D8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sexual </w:t>
      </w:r>
      <w:proofErr w:type="spellStart"/>
      <w:r w:rsidRPr="00632906">
        <w:rPr>
          <w:lang w:val="en-US"/>
        </w:rPr>
        <w:t>aggressives</w:t>
      </w:r>
      <w:proofErr w:type="spellEnd"/>
      <w:r w:rsidRPr="00632906">
        <w:rPr>
          <w:lang w:val="en-US"/>
        </w:rPr>
        <w:t>: A self-control model of treatment and maintenance of</w:t>
      </w:r>
    </w:p>
    <w:p w14:paraId="7A28FF4C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change. In </w:t>
      </w:r>
      <w:proofErr w:type="spellStart"/>
      <w:proofErr w:type="gramStart"/>
      <w:r w:rsidRPr="00632906">
        <w:rPr>
          <w:lang w:val="en-US"/>
        </w:rPr>
        <w:t>J.Greer</w:t>
      </w:r>
      <w:proofErr w:type="spellEnd"/>
      <w:proofErr w:type="gramEnd"/>
      <w:r w:rsidRPr="00632906">
        <w:rPr>
          <w:lang w:val="en-US"/>
        </w:rPr>
        <w:t xml:space="preserve"> &amp; I. Stuart (Eds.), </w:t>
      </w:r>
      <w:r w:rsidRPr="00632906">
        <w:rPr>
          <w:i/>
          <w:iCs/>
          <w:lang w:val="en-US"/>
        </w:rPr>
        <w:t>The sexual aggressor</w:t>
      </w:r>
      <w:r w:rsidRPr="00632906">
        <w:rPr>
          <w:lang w:val="en-US"/>
        </w:rPr>
        <w:t>. New York: Van</w:t>
      </w:r>
    </w:p>
    <w:p w14:paraId="11D71307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Nostrand Reinhold.</w:t>
      </w:r>
    </w:p>
    <w:p w14:paraId="72FEF1E6" w14:textId="77777777" w:rsidR="00CA1FE0" w:rsidRDefault="00CA1FE0" w:rsidP="00632906">
      <w:pPr>
        <w:pStyle w:val="Geenafstand"/>
        <w:rPr>
          <w:lang w:val="en-US"/>
        </w:rPr>
      </w:pPr>
    </w:p>
    <w:p w14:paraId="57D9DBD8" w14:textId="5BD3CE20" w:rsidR="00CA1FE0" w:rsidRPr="00CA1FE0" w:rsidRDefault="00CA1FE0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Q</w:t>
      </w:r>
    </w:p>
    <w:p w14:paraId="0301B64F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>Quayle, E. &amp; Taylor, M.</w:t>
      </w:r>
      <w:r w:rsidRPr="00632906">
        <w:rPr>
          <w:lang w:val="en-US"/>
        </w:rPr>
        <w:t xml:space="preserve"> (2003). Model of problematic internet use in people with a</w:t>
      </w:r>
    </w:p>
    <w:p w14:paraId="73BBA21A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sexual interest in children. </w:t>
      </w:r>
      <w:proofErr w:type="spellStart"/>
      <w:r w:rsidRPr="00632906">
        <w:rPr>
          <w:i/>
          <w:iCs/>
          <w:lang w:val="en-US"/>
        </w:rPr>
        <w:t>CyberPsychology</w:t>
      </w:r>
      <w:proofErr w:type="spellEnd"/>
      <w:r w:rsidRPr="00632906">
        <w:rPr>
          <w:i/>
          <w:iCs/>
          <w:lang w:val="en-US"/>
        </w:rPr>
        <w:t xml:space="preserve"> &amp; Behavior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6</w:t>
      </w:r>
      <w:r w:rsidRPr="00632906">
        <w:rPr>
          <w:lang w:val="en-US"/>
        </w:rPr>
        <w:t xml:space="preserve">, 93-106.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</w:t>
      </w:r>
    </w:p>
    <w:p w14:paraId="0046C280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10.1089/109493103321168009</w:t>
      </w:r>
    </w:p>
    <w:p w14:paraId="3B3A00F4" w14:textId="77777777" w:rsidR="00CA1FE0" w:rsidRDefault="00CA1FE0" w:rsidP="00632906">
      <w:pPr>
        <w:pStyle w:val="Geenafstand"/>
        <w:rPr>
          <w:lang w:val="en-US"/>
        </w:rPr>
      </w:pPr>
    </w:p>
    <w:p w14:paraId="21F75DC6" w14:textId="29D545A1" w:rsidR="00CA1FE0" w:rsidRPr="00CA1FE0" w:rsidRDefault="00CA1FE0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R</w:t>
      </w:r>
    </w:p>
    <w:p w14:paraId="35A06711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 xml:space="preserve">Ricci, R. &amp; Clayton, C. </w:t>
      </w:r>
      <w:r w:rsidRPr="00632906">
        <w:rPr>
          <w:lang w:val="en-US"/>
        </w:rPr>
        <w:t>(2008). Trauma resolution treatment as an adjunct to</w:t>
      </w:r>
    </w:p>
    <w:p w14:paraId="659EC45A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standard treatment for child molesters: A qualitative study. </w:t>
      </w:r>
      <w:r w:rsidRPr="00632906">
        <w:rPr>
          <w:i/>
          <w:iCs/>
          <w:lang w:val="en-US"/>
        </w:rPr>
        <w:t>Journal of EMDR</w:t>
      </w:r>
    </w:p>
    <w:p w14:paraId="16DF9C5F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Practice and Research, 2</w:t>
      </w:r>
      <w:r w:rsidRPr="00632906">
        <w:rPr>
          <w:lang w:val="en-US"/>
        </w:rPr>
        <w:t>, 41-50. doi:10.1891/1933-3196.2.1.41</w:t>
      </w:r>
    </w:p>
    <w:p w14:paraId="39E35FE4" w14:textId="77777777" w:rsidR="00CA1FE0" w:rsidRDefault="00CA1FE0" w:rsidP="00632906">
      <w:pPr>
        <w:pStyle w:val="Geenafstand"/>
        <w:rPr>
          <w:lang w:val="en-US"/>
        </w:rPr>
      </w:pPr>
    </w:p>
    <w:p w14:paraId="24A71D63" w14:textId="3A1F14B0" w:rsidR="00CA1FE0" w:rsidRPr="00CA1FE0" w:rsidRDefault="00CA1FE0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S</w:t>
      </w:r>
    </w:p>
    <w:p w14:paraId="634CE96B" w14:textId="4C66DD51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 xml:space="preserve">Salter, D., McMillan, D., Richards, M., Talbot, T., Hodges, J., </w:t>
      </w:r>
      <w:proofErr w:type="spellStart"/>
      <w:r w:rsidRPr="00CA1FE0">
        <w:rPr>
          <w:b/>
          <w:bCs/>
          <w:lang w:val="en-US"/>
        </w:rPr>
        <w:t>Bentovim</w:t>
      </w:r>
      <w:proofErr w:type="spellEnd"/>
      <w:r w:rsidRPr="00CA1FE0">
        <w:rPr>
          <w:b/>
          <w:bCs/>
          <w:lang w:val="en-US"/>
        </w:rPr>
        <w:t xml:space="preserve">, A., … &amp; </w:t>
      </w:r>
      <w:proofErr w:type="spellStart"/>
      <w:r w:rsidRPr="00CA1FE0">
        <w:rPr>
          <w:b/>
          <w:bCs/>
          <w:lang w:val="en-US"/>
        </w:rPr>
        <w:t>Skuse</w:t>
      </w:r>
      <w:proofErr w:type="spellEnd"/>
      <w:r w:rsidRPr="00CA1FE0">
        <w:rPr>
          <w:b/>
          <w:bCs/>
          <w:lang w:val="en-US"/>
        </w:rPr>
        <w:t>,</w:t>
      </w:r>
      <w:r w:rsidR="00CA1FE0">
        <w:rPr>
          <w:b/>
          <w:bCs/>
          <w:lang w:val="en-US"/>
        </w:rPr>
        <w:t xml:space="preserve"> </w:t>
      </w:r>
      <w:r w:rsidRPr="00CA1FE0">
        <w:rPr>
          <w:b/>
          <w:bCs/>
          <w:lang w:val="en-US"/>
        </w:rPr>
        <w:t xml:space="preserve">D. </w:t>
      </w:r>
      <w:r w:rsidRPr="00632906">
        <w:rPr>
          <w:lang w:val="en-US"/>
        </w:rPr>
        <w:t>(2003). Development of sexually abusive behaviour in sexually victimized</w:t>
      </w:r>
    </w:p>
    <w:p w14:paraId="18A38889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males: a longitudinal study. </w:t>
      </w:r>
      <w:r w:rsidRPr="00632906">
        <w:rPr>
          <w:i/>
          <w:iCs/>
          <w:lang w:val="en-US"/>
        </w:rPr>
        <w:t>Lancet, 361</w:t>
      </w:r>
      <w:r w:rsidRPr="00632906">
        <w:rPr>
          <w:lang w:val="en-US"/>
        </w:rPr>
        <w:t xml:space="preserve">, 471-476.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10.1016/S0140-</w:t>
      </w:r>
    </w:p>
    <w:p w14:paraId="54B9C15E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6736(03)12466-X</w:t>
      </w:r>
    </w:p>
    <w:p w14:paraId="79971105" w14:textId="77777777" w:rsidR="00CA1FE0" w:rsidRPr="00632906" w:rsidRDefault="00CA1FE0" w:rsidP="00632906">
      <w:pPr>
        <w:pStyle w:val="Geenafstand"/>
        <w:rPr>
          <w:lang w:val="en-US"/>
        </w:rPr>
      </w:pPr>
    </w:p>
    <w:p w14:paraId="753C0591" w14:textId="77777777" w:rsidR="00632906" w:rsidRPr="00632906" w:rsidRDefault="00632906" w:rsidP="00632906">
      <w:pPr>
        <w:pStyle w:val="Geenafstand"/>
        <w:rPr>
          <w:lang w:val="en-US"/>
        </w:rPr>
      </w:pPr>
      <w:proofErr w:type="spellStart"/>
      <w:r w:rsidRPr="00CA1FE0">
        <w:rPr>
          <w:b/>
          <w:bCs/>
          <w:lang w:val="en-US"/>
        </w:rPr>
        <w:t>Sawle</w:t>
      </w:r>
      <w:proofErr w:type="spellEnd"/>
      <w:r w:rsidRPr="00CA1FE0">
        <w:rPr>
          <w:b/>
          <w:bCs/>
          <w:lang w:val="en-US"/>
        </w:rPr>
        <w:t>, G. &amp; Kear-Colwell, J.</w:t>
      </w:r>
      <w:r w:rsidRPr="00632906">
        <w:rPr>
          <w:lang w:val="en-US"/>
        </w:rPr>
        <w:t xml:space="preserve"> (2001). Adult attachment style and pedophilia: a</w:t>
      </w:r>
    </w:p>
    <w:p w14:paraId="1AAE8463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developmental perspective. </w:t>
      </w:r>
      <w:r w:rsidRPr="00632906">
        <w:rPr>
          <w:i/>
          <w:iCs/>
          <w:lang w:val="en-US"/>
        </w:rPr>
        <w:t>International Journal of Offender Therapy and</w:t>
      </w:r>
    </w:p>
    <w:p w14:paraId="3419956B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Comparative Criminology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45</w:t>
      </w:r>
      <w:r w:rsidRPr="00632906">
        <w:rPr>
          <w:lang w:val="en-US"/>
        </w:rPr>
        <w:t xml:space="preserve">, 32-50.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10.1177/0306624X01451003</w:t>
      </w:r>
    </w:p>
    <w:p w14:paraId="24FB29EB" w14:textId="77777777" w:rsidR="00CA1FE0" w:rsidRPr="00632906" w:rsidRDefault="00CA1FE0" w:rsidP="00632906">
      <w:pPr>
        <w:pStyle w:val="Geenafstand"/>
        <w:rPr>
          <w:lang w:val="en-US"/>
        </w:rPr>
      </w:pPr>
    </w:p>
    <w:p w14:paraId="54860056" w14:textId="77777777" w:rsidR="00632906" w:rsidRPr="00632906" w:rsidRDefault="00632906" w:rsidP="00632906">
      <w:pPr>
        <w:pStyle w:val="Geenafstand"/>
        <w:rPr>
          <w:lang w:val="en-US"/>
        </w:rPr>
      </w:pPr>
      <w:r w:rsidRPr="00CA1FE0">
        <w:rPr>
          <w:b/>
          <w:bCs/>
          <w:lang w:val="en-US"/>
        </w:rPr>
        <w:t xml:space="preserve">Scalora, M. &amp; </w:t>
      </w:r>
      <w:proofErr w:type="spellStart"/>
      <w:r w:rsidRPr="00CA1FE0">
        <w:rPr>
          <w:b/>
          <w:bCs/>
          <w:lang w:val="en-US"/>
        </w:rPr>
        <w:t>Garbin</w:t>
      </w:r>
      <w:proofErr w:type="spellEnd"/>
      <w:r w:rsidRPr="00CA1FE0">
        <w:rPr>
          <w:b/>
          <w:bCs/>
          <w:lang w:val="en-US"/>
        </w:rPr>
        <w:t xml:space="preserve">, C. </w:t>
      </w:r>
      <w:r w:rsidRPr="00632906">
        <w:rPr>
          <w:lang w:val="en-US"/>
        </w:rPr>
        <w:t>(2003). A multivariate analysis of sex offender recidivism.</w:t>
      </w:r>
    </w:p>
    <w:p w14:paraId="33C7D49C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International Journal of Offender Therapy and Comparative Criminology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47</w:t>
      </w:r>
      <w:r w:rsidRPr="00632906">
        <w:rPr>
          <w:lang w:val="en-US"/>
        </w:rPr>
        <w:t>,</w:t>
      </w:r>
    </w:p>
    <w:p w14:paraId="143437B2" w14:textId="5BF05E96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309-323. </w:t>
      </w:r>
    </w:p>
    <w:p w14:paraId="7F6C7F2E" w14:textId="77777777" w:rsidR="00CA1FE0" w:rsidRDefault="00CA1FE0" w:rsidP="00632906">
      <w:pPr>
        <w:pStyle w:val="Geenafstand"/>
        <w:rPr>
          <w:lang w:val="en-US"/>
        </w:rPr>
      </w:pPr>
    </w:p>
    <w:p w14:paraId="44B5B4AE" w14:textId="2F698DAA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CA1FE0">
        <w:rPr>
          <w:b/>
          <w:bCs/>
          <w:lang w:val="en-US"/>
        </w:rPr>
        <w:t>Sentencing Guidelines Council.</w:t>
      </w:r>
      <w:r w:rsidRPr="00632906">
        <w:rPr>
          <w:lang w:val="en-US"/>
        </w:rPr>
        <w:t xml:space="preserve"> (2003). Sexual Offences Act 2003. </w:t>
      </w:r>
      <w:r w:rsidRPr="00632906">
        <w:rPr>
          <w:i/>
          <w:iCs/>
          <w:lang w:val="en-US"/>
        </w:rPr>
        <w:t>Sentencing</w:t>
      </w:r>
    </w:p>
    <w:p w14:paraId="09E149B6" w14:textId="00581268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Guidelines Council Report</w:t>
      </w:r>
      <w:r w:rsidRPr="00632906">
        <w:rPr>
          <w:lang w:val="en-US"/>
        </w:rPr>
        <w:t>, 1-142.</w:t>
      </w:r>
      <w:r w:rsidR="00CA1FE0">
        <w:rPr>
          <w:lang w:val="en-US"/>
        </w:rPr>
        <w:t xml:space="preserve"> </w:t>
      </w:r>
    </w:p>
    <w:p w14:paraId="60E54E2A" w14:textId="77777777" w:rsidR="00CA1FE0" w:rsidRPr="00632906" w:rsidRDefault="00CA1FE0" w:rsidP="00632906">
      <w:pPr>
        <w:pStyle w:val="Geenafstand"/>
        <w:rPr>
          <w:lang w:val="en-US"/>
        </w:rPr>
      </w:pPr>
    </w:p>
    <w:p w14:paraId="22D57E12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proofErr w:type="spellStart"/>
      <w:r w:rsidRPr="00CA1FE0">
        <w:rPr>
          <w:b/>
          <w:bCs/>
          <w:lang w:val="en-US"/>
        </w:rPr>
        <w:t>Seto</w:t>
      </w:r>
      <w:proofErr w:type="spellEnd"/>
      <w:r w:rsidRPr="00CA1FE0">
        <w:rPr>
          <w:b/>
          <w:bCs/>
          <w:lang w:val="en-US"/>
        </w:rPr>
        <w:t>, M.C.</w:t>
      </w:r>
      <w:r w:rsidRPr="00632906">
        <w:rPr>
          <w:lang w:val="en-US"/>
        </w:rPr>
        <w:t xml:space="preserve"> (2004). Pedophilia and Sexual Offenses Against Children. </w:t>
      </w:r>
      <w:r w:rsidRPr="00632906">
        <w:rPr>
          <w:i/>
          <w:iCs/>
          <w:lang w:val="en-US"/>
        </w:rPr>
        <w:t>Annual Review</w:t>
      </w:r>
    </w:p>
    <w:p w14:paraId="73523FCB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of Sex Research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15</w:t>
      </w:r>
      <w:r w:rsidRPr="00632906">
        <w:rPr>
          <w:lang w:val="en-US"/>
        </w:rPr>
        <w:t>, 321-361.</w:t>
      </w:r>
    </w:p>
    <w:p w14:paraId="5B0BE9C4" w14:textId="77777777" w:rsidR="00CA1FE0" w:rsidRPr="00632906" w:rsidRDefault="00CA1FE0" w:rsidP="00632906">
      <w:pPr>
        <w:pStyle w:val="Geenafstand"/>
        <w:rPr>
          <w:lang w:val="en-US"/>
        </w:rPr>
      </w:pPr>
    </w:p>
    <w:p w14:paraId="356644FC" w14:textId="77777777" w:rsidR="00632906" w:rsidRPr="00632906" w:rsidRDefault="00632906" w:rsidP="00632906">
      <w:pPr>
        <w:pStyle w:val="Geenafstand"/>
        <w:rPr>
          <w:lang w:val="en-US"/>
        </w:rPr>
      </w:pPr>
      <w:proofErr w:type="spellStart"/>
      <w:r w:rsidRPr="00086F81">
        <w:rPr>
          <w:b/>
          <w:bCs/>
          <w:lang w:val="en-US"/>
        </w:rPr>
        <w:t>Seto</w:t>
      </w:r>
      <w:proofErr w:type="spellEnd"/>
      <w:r w:rsidRPr="00086F81">
        <w:rPr>
          <w:b/>
          <w:bCs/>
          <w:lang w:val="en-US"/>
        </w:rPr>
        <w:t xml:space="preserve">, M., Harris, G., Rice, M., &amp; </w:t>
      </w:r>
      <w:proofErr w:type="spellStart"/>
      <w:r w:rsidRPr="00086F81">
        <w:rPr>
          <w:b/>
          <w:bCs/>
          <w:lang w:val="en-US"/>
        </w:rPr>
        <w:t>Barbaree</w:t>
      </w:r>
      <w:proofErr w:type="spellEnd"/>
      <w:r w:rsidRPr="00086F81">
        <w:rPr>
          <w:b/>
          <w:bCs/>
          <w:lang w:val="en-US"/>
        </w:rPr>
        <w:t>, H.</w:t>
      </w:r>
      <w:r w:rsidRPr="00632906">
        <w:rPr>
          <w:lang w:val="en-US"/>
        </w:rPr>
        <w:t xml:space="preserve"> (2004). The Screening scale for</w:t>
      </w:r>
    </w:p>
    <w:p w14:paraId="2F71434D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lastRenderedPageBreak/>
        <w:t xml:space="preserve">pedophilic interests </w:t>
      </w:r>
      <w:proofErr w:type="gramStart"/>
      <w:r w:rsidRPr="00632906">
        <w:rPr>
          <w:lang w:val="en-US"/>
        </w:rPr>
        <w:t>predicts</w:t>
      </w:r>
      <w:proofErr w:type="gramEnd"/>
      <w:r w:rsidRPr="00632906">
        <w:rPr>
          <w:lang w:val="en-US"/>
        </w:rPr>
        <w:t xml:space="preserve"> recidivism among adult sex offenders with child</w:t>
      </w:r>
    </w:p>
    <w:p w14:paraId="272FACF4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victims. </w:t>
      </w:r>
      <w:r w:rsidRPr="00632906">
        <w:rPr>
          <w:i/>
          <w:iCs/>
          <w:lang w:val="en-US"/>
        </w:rPr>
        <w:t>Archives of Sexual Behavior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33</w:t>
      </w:r>
      <w:r w:rsidRPr="00632906">
        <w:rPr>
          <w:lang w:val="en-US"/>
        </w:rPr>
        <w:t xml:space="preserve">, 455-466.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</w:t>
      </w:r>
    </w:p>
    <w:p w14:paraId="6B0AC728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10.1023/</w:t>
      </w:r>
      <w:proofErr w:type="gramStart"/>
      <w:r w:rsidRPr="00632906">
        <w:rPr>
          <w:lang w:val="en-US"/>
        </w:rPr>
        <w:t>B:ASEB</w:t>
      </w:r>
      <w:proofErr w:type="gramEnd"/>
      <w:r w:rsidRPr="00632906">
        <w:rPr>
          <w:lang w:val="en-US"/>
        </w:rPr>
        <w:t>0000037426.55935.9c</w:t>
      </w:r>
    </w:p>
    <w:p w14:paraId="4D09A0F6" w14:textId="77777777" w:rsidR="00086F81" w:rsidRPr="00632906" w:rsidRDefault="00086F81" w:rsidP="00632906">
      <w:pPr>
        <w:pStyle w:val="Geenafstand"/>
        <w:rPr>
          <w:lang w:val="en-US"/>
        </w:rPr>
      </w:pPr>
    </w:p>
    <w:p w14:paraId="1787446B" w14:textId="77777777" w:rsidR="00632906" w:rsidRPr="00632906" w:rsidRDefault="00632906" w:rsidP="00632906">
      <w:pPr>
        <w:pStyle w:val="Geenafstand"/>
        <w:rPr>
          <w:lang w:val="en-US"/>
        </w:rPr>
      </w:pPr>
      <w:proofErr w:type="spellStart"/>
      <w:r w:rsidRPr="00086F81">
        <w:rPr>
          <w:b/>
          <w:bCs/>
          <w:lang w:val="en-US"/>
        </w:rPr>
        <w:t>Seto</w:t>
      </w:r>
      <w:proofErr w:type="spellEnd"/>
      <w:r w:rsidRPr="00086F81">
        <w:rPr>
          <w:b/>
          <w:bCs/>
          <w:lang w:val="en-US"/>
        </w:rPr>
        <w:t>, M.</w:t>
      </w:r>
      <w:r w:rsidRPr="00632906">
        <w:rPr>
          <w:lang w:val="en-US"/>
        </w:rPr>
        <w:t xml:space="preserve"> (2008). Pedophilia: Psychopathology and theory. In R. Laws &amp; W. </w:t>
      </w:r>
      <w:proofErr w:type="spellStart"/>
      <w:r w:rsidRPr="00632906">
        <w:rPr>
          <w:lang w:val="en-US"/>
        </w:rPr>
        <w:t>O’Donohue</w:t>
      </w:r>
      <w:proofErr w:type="spellEnd"/>
    </w:p>
    <w:p w14:paraId="3B586C27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(Eds.), </w:t>
      </w:r>
      <w:r w:rsidRPr="00632906">
        <w:rPr>
          <w:i/>
          <w:iCs/>
          <w:lang w:val="en-US"/>
        </w:rPr>
        <w:t xml:space="preserve">Sexual deviance: Theory, assessment, and treatment, 2nd ed </w:t>
      </w:r>
      <w:r w:rsidRPr="00632906">
        <w:rPr>
          <w:lang w:val="en-US"/>
        </w:rPr>
        <w:t>(pp. 164-182).</w:t>
      </w:r>
    </w:p>
    <w:p w14:paraId="4A39DF3F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New York, NY: Guilford Press.</w:t>
      </w:r>
    </w:p>
    <w:p w14:paraId="55E2D394" w14:textId="6462B9AE" w:rsidR="00086F81" w:rsidRDefault="00BA1947" w:rsidP="00632906">
      <w:pPr>
        <w:pStyle w:val="Geenafstand"/>
        <w:rPr>
          <w:lang w:val="en-US"/>
        </w:rPr>
      </w:pPr>
      <w:r>
        <w:rPr>
          <w:lang w:val="en-US"/>
        </w:rPr>
        <w:t xml:space="preserve">[* &lt; </w:t>
      </w:r>
      <w:hyperlink r:id="rId5" w:history="1">
        <w:r w:rsidRPr="00EF6EA1">
          <w:rPr>
            <w:rStyle w:val="Hyperlink"/>
            <w:lang w:val="en-US"/>
          </w:rPr>
          <w:t>https://www.ipce.info/library/book/pedophilia-and-sexual-offending-against-children-2008</w:t>
        </w:r>
      </w:hyperlink>
      <w:r>
        <w:rPr>
          <w:lang w:val="en-US"/>
        </w:rPr>
        <w:t xml:space="preserve"> &gt;</w:t>
      </w:r>
    </w:p>
    <w:p w14:paraId="7E1C747D" w14:textId="77777777" w:rsidR="00BA1947" w:rsidRPr="00632906" w:rsidRDefault="00BA1947" w:rsidP="00632906">
      <w:pPr>
        <w:pStyle w:val="Geenafstand"/>
        <w:rPr>
          <w:lang w:val="en-US"/>
        </w:rPr>
      </w:pPr>
    </w:p>
    <w:p w14:paraId="29364DE1" w14:textId="77777777" w:rsidR="00632906" w:rsidRPr="00632906" w:rsidRDefault="00632906" w:rsidP="00632906">
      <w:pPr>
        <w:pStyle w:val="Geenafstand"/>
        <w:rPr>
          <w:lang w:val="en-US"/>
        </w:rPr>
      </w:pPr>
      <w:proofErr w:type="spellStart"/>
      <w:r w:rsidRPr="00BA1947">
        <w:rPr>
          <w:b/>
          <w:bCs/>
          <w:lang w:val="en-US"/>
        </w:rPr>
        <w:t>Stermac</w:t>
      </w:r>
      <w:proofErr w:type="spellEnd"/>
      <w:r w:rsidRPr="00BA1947">
        <w:rPr>
          <w:b/>
          <w:bCs/>
          <w:lang w:val="en-US"/>
        </w:rPr>
        <w:t>, L. &amp; Hucker, S.</w:t>
      </w:r>
      <w:r w:rsidRPr="00632906">
        <w:rPr>
          <w:lang w:val="en-US"/>
        </w:rPr>
        <w:t xml:space="preserve"> (1988). Combining cognitive-behavioral therapy and</w:t>
      </w:r>
    </w:p>
    <w:p w14:paraId="235669FC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632906">
        <w:rPr>
          <w:lang w:val="en-US"/>
        </w:rPr>
        <w:t xml:space="preserve">pharmacotherapy in the treatment of pedophilic incest offenders. </w:t>
      </w:r>
      <w:r w:rsidRPr="00632906">
        <w:rPr>
          <w:i/>
          <w:iCs/>
          <w:lang w:val="en-US"/>
        </w:rPr>
        <w:t>Behavioral</w:t>
      </w:r>
    </w:p>
    <w:p w14:paraId="452CB9B2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Sciences &amp; the Law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6</w:t>
      </w:r>
      <w:r w:rsidRPr="00632906">
        <w:rPr>
          <w:lang w:val="en-US"/>
        </w:rPr>
        <w:t xml:space="preserve">, 257-266.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10.1002/bsl.2370060208</w:t>
      </w:r>
    </w:p>
    <w:p w14:paraId="3E768FA0" w14:textId="77777777" w:rsidR="00BA1947" w:rsidRDefault="00BA1947" w:rsidP="00632906">
      <w:pPr>
        <w:pStyle w:val="Geenafstand"/>
        <w:rPr>
          <w:lang w:val="en-US"/>
        </w:rPr>
      </w:pPr>
    </w:p>
    <w:p w14:paraId="32F81E9E" w14:textId="73BB6DC2" w:rsidR="00BA1947" w:rsidRPr="00BA1947" w:rsidRDefault="00BA1947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T</w:t>
      </w:r>
    </w:p>
    <w:p w14:paraId="5FDCB0A3" w14:textId="77777777" w:rsidR="00632906" w:rsidRDefault="00632906" w:rsidP="00632906">
      <w:pPr>
        <w:pStyle w:val="Geenafstand"/>
        <w:rPr>
          <w:lang w:val="en-US"/>
        </w:rPr>
      </w:pPr>
      <w:r w:rsidRPr="00BA1947">
        <w:rPr>
          <w:b/>
          <w:bCs/>
          <w:lang w:val="en-US"/>
        </w:rPr>
        <w:t>Texas Code of Criminal Procedure.</w:t>
      </w:r>
      <w:r w:rsidRPr="00632906">
        <w:rPr>
          <w:lang w:val="en-US"/>
        </w:rPr>
        <w:t xml:space="preserve"> (2006). Article 62.035.</w:t>
      </w:r>
    </w:p>
    <w:p w14:paraId="49134014" w14:textId="77777777" w:rsidR="00BA1947" w:rsidRDefault="00BA1947" w:rsidP="00632906">
      <w:pPr>
        <w:pStyle w:val="Geenafstand"/>
        <w:rPr>
          <w:lang w:val="en-US"/>
        </w:rPr>
      </w:pPr>
    </w:p>
    <w:p w14:paraId="201B35D8" w14:textId="4EED70EB" w:rsidR="00BA1947" w:rsidRPr="00BA1947" w:rsidRDefault="00BA1947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V</w:t>
      </w:r>
    </w:p>
    <w:p w14:paraId="3071484A" w14:textId="77777777" w:rsidR="00632906" w:rsidRPr="00632906" w:rsidRDefault="00632906" w:rsidP="00632906">
      <w:pPr>
        <w:pStyle w:val="Geenafstand"/>
        <w:rPr>
          <w:lang w:val="en-US"/>
        </w:rPr>
      </w:pPr>
      <w:proofErr w:type="spellStart"/>
      <w:r w:rsidRPr="00BA1947">
        <w:rPr>
          <w:b/>
          <w:bCs/>
          <w:lang w:val="en-US"/>
        </w:rPr>
        <w:t>VanDeventer</w:t>
      </w:r>
      <w:proofErr w:type="spellEnd"/>
      <w:r w:rsidRPr="00BA1947">
        <w:rPr>
          <w:b/>
          <w:bCs/>
          <w:lang w:val="en-US"/>
        </w:rPr>
        <w:t>, A. &amp; Laws, D.</w:t>
      </w:r>
      <w:r w:rsidRPr="00632906">
        <w:rPr>
          <w:lang w:val="en-US"/>
        </w:rPr>
        <w:t xml:space="preserve"> (1978). Orgasmic reconditioning to redirect sexual arousal</w:t>
      </w:r>
    </w:p>
    <w:p w14:paraId="04EF0804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in pedophiles. </w:t>
      </w:r>
      <w:r w:rsidRPr="00632906">
        <w:rPr>
          <w:i/>
          <w:iCs/>
          <w:lang w:val="en-US"/>
        </w:rPr>
        <w:t>Behavior Therapy, 9</w:t>
      </w:r>
      <w:r w:rsidRPr="00632906">
        <w:rPr>
          <w:lang w:val="en-US"/>
        </w:rPr>
        <w:t xml:space="preserve">, 748-765.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10.1016/S0005-</w:t>
      </w:r>
    </w:p>
    <w:p w14:paraId="61133FB8" w14:textId="0611C2DD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>7894(78)80006-9</w:t>
      </w:r>
      <w:r w:rsidR="00BA1947">
        <w:rPr>
          <w:lang w:val="en-US"/>
        </w:rPr>
        <w:t xml:space="preserve"> </w:t>
      </w:r>
    </w:p>
    <w:p w14:paraId="64C137DD" w14:textId="77777777" w:rsidR="00BA1947" w:rsidRPr="00632906" w:rsidRDefault="00BA1947" w:rsidP="00632906">
      <w:pPr>
        <w:pStyle w:val="Geenafstand"/>
        <w:rPr>
          <w:lang w:val="en-US"/>
        </w:rPr>
      </w:pPr>
    </w:p>
    <w:p w14:paraId="3A804D83" w14:textId="77777777" w:rsidR="00632906" w:rsidRPr="00632906" w:rsidRDefault="00632906" w:rsidP="00632906">
      <w:pPr>
        <w:pStyle w:val="Geenafstand"/>
        <w:rPr>
          <w:lang w:val="en-US"/>
        </w:rPr>
      </w:pPr>
      <w:proofErr w:type="spellStart"/>
      <w:r w:rsidRPr="00BA1947">
        <w:rPr>
          <w:b/>
          <w:bCs/>
          <w:lang w:val="en-US"/>
        </w:rPr>
        <w:t>Vrieze</w:t>
      </w:r>
      <w:proofErr w:type="spellEnd"/>
      <w:r w:rsidRPr="00BA1947">
        <w:rPr>
          <w:b/>
          <w:bCs/>
          <w:lang w:val="en-US"/>
        </w:rPr>
        <w:t>, S. &amp; Grove, W.</w:t>
      </w:r>
      <w:r w:rsidRPr="00632906">
        <w:rPr>
          <w:lang w:val="en-US"/>
        </w:rPr>
        <w:t xml:space="preserve"> (2010). Multidimensional assessment of criminal recidivism:</w:t>
      </w:r>
    </w:p>
    <w:p w14:paraId="672A61FF" w14:textId="77777777" w:rsidR="00632906" w:rsidRP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Problems, pitfalls, and proposed solutions. </w:t>
      </w:r>
      <w:r w:rsidRPr="00632906">
        <w:rPr>
          <w:i/>
          <w:iCs/>
          <w:lang w:val="en-US"/>
        </w:rPr>
        <w:t>Psychological Assessment</w:t>
      </w:r>
      <w:r w:rsidRPr="00632906">
        <w:rPr>
          <w:lang w:val="en-US"/>
        </w:rPr>
        <w:t xml:space="preserve">, </w:t>
      </w:r>
      <w:r w:rsidRPr="00632906">
        <w:rPr>
          <w:i/>
          <w:iCs/>
          <w:lang w:val="en-US"/>
        </w:rPr>
        <w:t>22</w:t>
      </w:r>
      <w:r w:rsidRPr="00632906">
        <w:rPr>
          <w:lang w:val="en-US"/>
        </w:rPr>
        <w:t>, 382-</w:t>
      </w:r>
    </w:p>
    <w:p w14:paraId="5FFE5172" w14:textId="77777777" w:rsidR="00632906" w:rsidRDefault="00632906" w:rsidP="00632906">
      <w:pPr>
        <w:pStyle w:val="Geenafstand"/>
        <w:rPr>
          <w:lang w:val="en-US"/>
        </w:rPr>
      </w:pPr>
      <w:r w:rsidRPr="00632906">
        <w:rPr>
          <w:lang w:val="en-US"/>
        </w:rPr>
        <w:t xml:space="preserve">395. </w:t>
      </w:r>
      <w:proofErr w:type="spellStart"/>
      <w:r w:rsidRPr="00632906">
        <w:rPr>
          <w:lang w:val="en-US"/>
        </w:rPr>
        <w:t>doi</w:t>
      </w:r>
      <w:proofErr w:type="spellEnd"/>
      <w:r w:rsidRPr="00632906">
        <w:rPr>
          <w:lang w:val="en-US"/>
        </w:rPr>
        <w:t>: 10.1037/a0019228</w:t>
      </w:r>
    </w:p>
    <w:p w14:paraId="1D2527C6" w14:textId="77777777" w:rsidR="00BA1947" w:rsidRDefault="00BA1947" w:rsidP="00632906">
      <w:pPr>
        <w:pStyle w:val="Geenafstand"/>
        <w:rPr>
          <w:lang w:val="en-US"/>
        </w:rPr>
      </w:pPr>
    </w:p>
    <w:p w14:paraId="30AD9A1F" w14:textId="0EFE6484" w:rsidR="00BA1947" w:rsidRPr="00BA1947" w:rsidRDefault="00BA1947" w:rsidP="00632906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W</w:t>
      </w:r>
    </w:p>
    <w:p w14:paraId="784C5FDD" w14:textId="7B4C0EA7" w:rsidR="00632906" w:rsidRDefault="00632906" w:rsidP="00632906">
      <w:pPr>
        <w:pStyle w:val="Geenafstand"/>
        <w:rPr>
          <w:lang w:val="en-US"/>
        </w:rPr>
      </w:pPr>
      <w:r w:rsidRPr="00BA1947">
        <w:rPr>
          <w:b/>
          <w:bCs/>
          <w:lang w:val="en-US"/>
        </w:rPr>
        <w:t>Washington State Sentencing Guidelines Commission</w:t>
      </w:r>
      <w:r w:rsidRPr="00632906">
        <w:rPr>
          <w:lang w:val="en-US"/>
        </w:rPr>
        <w:t>. (2004). Sex Offender Sentencing.</w:t>
      </w:r>
      <w:r w:rsidR="00BA1947">
        <w:rPr>
          <w:lang w:val="en-US"/>
        </w:rPr>
        <w:t xml:space="preserve"> </w:t>
      </w:r>
      <w:r w:rsidRPr="00632906">
        <w:rPr>
          <w:i/>
          <w:iCs/>
          <w:lang w:val="en-US"/>
        </w:rPr>
        <w:t>Sentencing Guidelines Commission</w:t>
      </w:r>
      <w:r w:rsidRPr="00632906">
        <w:rPr>
          <w:lang w:val="en-US"/>
        </w:rPr>
        <w:t>, 1-16.</w:t>
      </w:r>
    </w:p>
    <w:p w14:paraId="0442C4F0" w14:textId="77777777" w:rsidR="00BA1947" w:rsidRPr="00632906" w:rsidRDefault="00BA1947" w:rsidP="00632906">
      <w:pPr>
        <w:pStyle w:val="Geenafstand"/>
        <w:rPr>
          <w:lang w:val="en-US"/>
        </w:rPr>
      </w:pPr>
    </w:p>
    <w:p w14:paraId="0BAA3BEF" w14:textId="77777777" w:rsidR="00632906" w:rsidRPr="00632906" w:rsidRDefault="00632906" w:rsidP="00632906">
      <w:pPr>
        <w:pStyle w:val="Geenafstand"/>
        <w:rPr>
          <w:i/>
          <w:iCs/>
          <w:lang w:val="en-US"/>
        </w:rPr>
      </w:pPr>
      <w:r w:rsidRPr="00BA1947">
        <w:rPr>
          <w:b/>
          <w:bCs/>
          <w:lang w:val="en-US"/>
        </w:rPr>
        <w:t xml:space="preserve">Weissman, M., Markowitz, J., &amp; </w:t>
      </w:r>
      <w:proofErr w:type="spellStart"/>
      <w:r w:rsidRPr="00BA1947">
        <w:rPr>
          <w:b/>
          <w:bCs/>
          <w:lang w:val="en-US"/>
        </w:rPr>
        <w:t>Klerman</w:t>
      </w:r>
      <w:proofErr w:type="spellEnd"/>
      <w:r w:rsidRPr="00BA1947">
        <w:rPr>
          <w:b/>
          <w:bCs/>
          <w:lang w:val="en-US"/>
        </w:rPr>
        <w:t>, G.</w:t>
      </w:r>
      <w:r w:rsidRPr="00632906">
        <w:rPr>
          <w:lang w:val="en-US"/>
        </w:rPr>
        <w:t xml:space="preserve"> (2000). </w:t>
      </w:r>
      <w:r w:rsidRPr="00632906">
        <w:rPr>
          <w:i/>
          <w:iCs/>
          <w:lang w:val="en-US"/>
        </w:rPr>
        <w:t>Comprehensive guide to</w:t>
      </w:r>
    </w:p>
    <w:p w14:paraId="7D95DED6" w14:textId="1CCA00DD" w:rsidR="006B28FC" w:rsidRPr="00632906" w:rsidRDefault="00632906" w:rsidP="00632906">
      <w:pPr>
        <w:pStyle w:val="Geenafstand"/>
        <w:rPr>
          <w:lang w:val="en-US"/>
        </w:rPr>
      </w:pPr>
      <w:r w:rsidRPr="00632906">
        <w:rPr>
          <w:i/>
          <w:iCs/>
          <w:lang w:val="en-US"/>
        </w:rPr>
        <w:t>interpersonal psychotherapy</w:t>
      </w:r>
      <w:r w:rsidRPr="00632906">
        <w:rPr>
          <w:lang w:val="en-US"/>
        </w:rPr>
        <w:t>. New York: Basic Books.</w:t>
      </w:r>
    </w:p>
    <w:sectPr w:rsidR="006B28FC" w:rsidRPr="0063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06"/>
    <w:rsid w:val="00003757"/>
    <w:rsid w:val="0000587C"/>
    <w:rsid w:val="00007740"/>
    <w:rsid w:val="00012B38"/>
    <w:rsid w:val="00016519"/>
    <w:rsid w:val="0001787A"/>
    <w:rsid w:val="000261F6"/>
    <w:rsid w:val="0002797F"/>
    <w:rsid w:val="00032756"/>
    <w:rsid w:val="00035DB3"/>
    <w:rsid w:val="00035DC0"/>
    <w:rsid w:val="00045C6C"/>
    <w:rsid w:val="000479E7"/>
    <w:rsid w:val="000517E5"/>
    <w:rsid w:val="000525E2"/>
    <w:rsid w:val="000535A6"/>
    <w:rsid w:val="00065858"/>
    <w:rsid w:val="000779ED"/>
    <w:rsid w:val="00080C96"/>
    <w:rsid w:val="000835C5"/>
    <w:rsid w:val="0008579D"/>
    <w:rsid w:val="00086F81"/>
    <w:rsid w:val="00092D72"/>
    <w:rsid w:val="00092FD7"/>
    <w:rsid w:val="00093F7C"/>
    <w:rsid w:val="000A0273"/>
    <w:rsid w:val="000A281D"/>
    <w:rsid w:val="000A476C"/>
    <w:rsid w:val="000B416C"/>
    <w:rsid w:val="000B4A36"/>
    <w:rsid w:val="000B5B27"/>
    <w:rsid w:val="000C7D59"/>
    <w:rsid w:val="000D0C1D"/>
    <w:rsid w:val="000D5BE6"/>
    <w:rsid w:val="000E2726"/>
    <w:rsid w:val="000E3B88"/>
    <w:rsid w:val="000E53E3"/>
    <w:rsid w:val="000E7B9B"/>
    <w:rsid w:val="000F1038"/>
    <w:rsid w:val="000F6CBB"/>
    <w:rsid w:val="001060E5"/>
    <w:rsid w:val="00106BBC"/>
    <w:rsid w:val="001076A6"/>
    <w:rsid w:val="00107BE4"/>
    <w:rsid w:val="001106A4"/>
    <w:rsid w:val="00116340"/>
    <w:rsid w:val="0011720A"/>
    <w:rsid w:val="0012207D"/>
    <w:rsid w:val="0012656A"/>
    <w:rsid w:val="00134C4A"/>
    <w:rsid w:val="00140DA9"/>
    <w:rsid w:val="001500FF"/>
    <w:rsid w:val="0015382D"/>
    <w:rsid w:val="00154343"/>
    <w:rsid w:val="00154BE3"/>
    <w:rsid w:val="00156303"/>
    <w:rsid w:val="00161ABF"/>
    <w:rsid w:val="00161CBE"/>
    <w:rsid w:val="00164755"/>
    <w:rsid w:val="00164DBC"/>
    <w:rsid w:val="00171D9D"/>
    <w:rsid w:val="001748C5"/>
    <w:rsid w:val="00176935"/>
    <w:rsid w:val="00194F07"/>
    <w:rsid w:val="001A55E9"/>
    <w:rsid w:val="001A6E9B"/>
    <w:rsid w:val="001B1634"/>
    <w:rsid w:val="001B27EC"/>
    <w:rsid w:val="001B2D91"/>
    <w:rsid w:val="001B46E5"/>
    <w:rsid w:val="001C7C56"/>
    <w:rsid w:val="001D30D3"/>
    <w:rsid w:val="001D319B"/>
    <w:rsid w:val="001D569A"/>
    <w:rsid w:val="001D7488"/>
    <w:rsid w:val="001E14BF"/>
    <w:rsid w:val="001E2F4B"/>
    <w:rsid w:val="001E49FB"/>
    <w:rsid w:val="001E66F8"/>
    <w:rsid w:val="001F0A7C"/>
    <w:rsid w:val="001F7739"/>
    <w:rsid w:val="00200101"/>
    <w:rsid w:val="00201824"/>
    <w:rsid w:val="00201C16"/>
    <w:rsid w:val="00202415"/>
    <w:rsid w:val="002106A6"/>
    <w:rsid w:val="00214705"/>
    <w:rsid w:val="00214B2A"/>
    <w:rsid w:val="00217F13"/>
    <w:rsid w:val="00222DA9"/>
    <w:rsid w:val="0022703B"/>
    <w:rsid w:val="00230239"/>
    <w:rsid w:val="00233B56"/>
    <w:rsid w:val="0023635C"/>
    <w:rsid w:val="0023760B"/>
    <w:rsid w:val="00242F2C"/>
    <w:rsid w:val="002535E8"/>
    <w:rsid w:val="00254BA3"/>
    <w:rsid w:val="00256B93"/>
    <w:rsid w:val="00257F5A"/>
    <w:rsid w:val="002613DD"/>
    <w:rsid w:val="00261A78"/>
    <w:rsid w:val="00261ACF"/>
    <w:rsid w:val="002651C5"/>
    <w:rsid w:val="0026641B"/>
    <w:rsid w:val="0027537A"/>
    <w:rsid w:val="0028267C"/>
    <w:rsid w:val="002857BD"/>
    <w:rsid w:val="00287466"/>
    <w:rsid w:val="0029071A"/>
    <w:rsid w:val="00291E2E"/>
    <w:rsid w:val="00293524"/>
    <w:rsid w:val="00295702"/>
    <w:rsid w:val="00297513"/>
    <w:rsid w:val="002A008B"/>
    <w:rsid w:val="002A1A08"/>
    <w:rsid w:val="002B038E"/>
    <w:rsid w:val="002B7475"/>
    <w:rsid w:val="002C0736"/>
    <w:rsid w:val="002C12EE"/>
    <w:rsid w:val="002C2858"/>
    <w:rsid w:val="002C508F"/>
    <w:rsid w:val="002D492C"/>
    <w:rsid w:val="002E2D2C"/>
    <w:rsid w:val="002E4133"/>
    <w:rsid w:val="002E50A7"/>
    <w:rsid w:val="002E66B7"/>
    <w:rsid w:val="002F1701"/>
    <w:rsid w:val="002F3CB5"/>
    <w:rsid w:val="002F4699"/>
    <w:rsid w:val="00304B69"/>
    <w:rsid w:val="00312AC8"/>
    <w:rsid w:val="003133DB"/>
    <w:rsid w:val="00313E26"/>
    <w:rsid w:val="00316B19"/>
    <w:rsid w:val="0031748C"/>
    <w:rsid w:val="00323A58"/>
    <w:rsid w:val="00330845"/>
    <w:rsid w:val="0033347B"/>
    <w:rsid w:val="00343CE9"/>
    <w:rsid w:val="00352406"/>
    <w:rsid w:val="00355672"/>
    <w:rsid w:val="00361766"/>
    <w:rsid w:val="003660E8"/>
    <w:rsid w:val="00371C2A"/>
    <w:rsid w:val="00376F5F"/>
    <w:rsid w:val="003779B1"/>
    <w:rsid w:val="00380446"/>
    <w:rsid w:val="00381249"/>
    <w:rsid w:val="00382346"/>
    <w:rsid w:val="00382E38"/>
    <w:rsid w:val="00391BE9"/>
    <w:rsid w:val="003A3032"/>
    <w:rsid w:val="003A5341"/>
    <w:rsid w:val="003A667D"/>
    <w:rsid w:val="003B3B29"/>
    <w:rsid w:val="003C1B26"/>
    <w:rsid w:val="003C2EA9"/>
    <w:rsid w:val="003C2F54"/>
    <w:rsid w:val="003C4A7E"/>
    <w:rsid w:val="003C6368"/>
    <w:rsid w:val="003D0DB0"/>
    <w:rsid w:val="003D1092"/>
    <w:rsid w:val="003D3CDD"/>
    <w:rsid w:val="003E127B"/>
    <w:rsid w:val="003E399E"/>
    <w:rsid w:val="003E50EA"/>
    <w:rsid w:val="003E7BA8"/>
    <w:rsid w:val="003E7F67"/>
    <w:rsid w:val="003F1B15"/>
    <w:rsid w:val="003F5443"/>
    <w:rsid w:val="0040178A"/>
    <w:rsid w:val="00406D35"/>
    <w:rsid w:val="00411DF3"/>
    <w:rsid w:val="004140ED"/>
    <w:rsid w:val="0041659A"/>
    <w:rsid w:val="00420C06"/>
    <w:rsid w:val="00425D9C"/>
    <w:rsid w:val="00426A23"/>
    <w:rsid w:val="00434CC8"/>
    <w:rsid w:val="00434CDD"/>
    <w:rsid w:val="00435B1F"/>
    <w:rsid w:val="00435D87"/>
    <w:rsid w:val="0043631B"/>
    <w:rsid w:val="0044379B"/>
    <w:rsid w:val="004454BA"/>
    <w:rsid w:val="00454DFC"/>
    <w:rsid w:val="004553C6"/>
    <w:rsid w:val="004560F3"/>
    <w:rsid w:val="00457A62"/>
    <w:rsid w:val="004603B4"/>
    <w:rsid w:val="00460FE3"/>
    <w:rsid w:val="00462455"/>
    <w:rsid w:val="004631EB"/>
    <w:rsid w:val="00463800"/>
    <w:rsid w:val="004709D0"/>
    <w:rsid w:val="00480FBF"/>
    <w:rsid w:val="0048207B"/>
    <w:rsid w:val="00486722"/>
    <w:rsid w:val="004875A1"/>
    <w:rsid w:val="00491A67"/>
    <w:rsid w:val="00491DAF"/>
    <w:rsid w:val="004921E4"/>
    <w:rsid w:val="004926BA"/>
    <w:rsid w:val="00493009"/>
    <w:rsid w:val="004961F0"/>
    <w:rsid w:val="004A0C0A"/>
    <w:rsid w:val="004A65D9"/>
    <w:rsid w:val="004B4FC7"/>
    <w:rsid w:val="004C2439"/>
    <w:rsid w:val="004C44A4"/>
    <w:rsid w:val="004D0B8B"/>
    <w:rsid w:val="004D0DE9"/>
    <w:rsid w:val="004D1E40"/>
    <w:rsid w:val="004D2699"/>
    <w:rsid w:val="004D448B"/>
    <w:rsid w:val="004D53B6"/>
    <w:rsid w:val="004D559B"/>
    <w:rsid w:val="004E46AC"/>
    <w:rsid w:val="004F22DA"/>
    <w:rsid w:val="004F520E"/>
    <w:rsid w:val="004F53BB"/>
    <w:rsid w:val="004F6630"/>
    <w:rsid w:val="004F7B79"/>
    <w:rsid w:val="004F7B9B"/>
    <w:rsid w:val="00500D72"/>
    <w:rsid w:val="0050285C"/>
    <w:rsid w:val="00506711"/>
    <w:rsid w:val="0051026A"/>
    <w:rsid w:val="00511C41"/>
    <w:rsid w:val="0051236A"/>
    <w:rsid w:val="00512970"/>
    <w:rsid w:val="005147F0"/>
    <w:rsid w:val="005148C1"/>
    <w:rsid w:val="00515CEF"/>
    <w:rsid w:val="005170BC"/>
    <w:rsid w:val="005227E6"/>
    <w:rsid w:val="00533326"/>
    <w:rsid w:val="0053342C"/>
    <w:rsid w:val="0053632F"/>
    <w:rsid w:val="0053791A"/>
    <w:rsid w:val="00543BF2"/>
    <w:rsid w:val="00552191"/>
    <w:rsid w:val="00573C88"/>
    <w:rsid w:val="00574A82"/>
    <w:rsid w:val="005763FD"/>
    <w:rsid w:val="00585EE7"/>
    <w:rsid w:val="00587C6A"/>
    <w:rsid w:val="00590A69"/>
    <w:rsid w:val="005915C0"/>
    <w:rsid w:val="0059391F"/>
    <w:rsid w:val="00595B46"/>
    <w:rsid w:val="00595E8F"/>
    <w:rsid w:val="005A0455"/>
    <w:rsid w:val="005A2261"/>
    <w:rsid w:val="005A26A8"/>
    <w:rsid w:val="005A2B7A"/>
    <w:rsid w:val="005A38CE"/>
    <w:rsid w:val="005B2F49"/>
    <w:rsid w:val="005C0211"/>
    <w:rsid w:val="005C0F38"/>
    <w:rsid w:val="005C4031"/>
    <w:rsid w:val="005C71A2"/>
    <w:rsid w:val="005C727B"/>
    <w:rsid w:val="005C766E"/>
    <w:rsid w:val="005C7D34"/>
    <w:rsid w:val="005D7CA6"/>
    <w:rsid w:val="005E4819"/>
    <w:rsid w:val="005E4D56"/>
    <w:rsid w:val="00600A3B"/>
    <w:rsid w:val="00603291"/>
    <w:rsid w:val="006067D0"/>
    <w:rsid w:val="00607A94"/>
    <w:rsid w:val="00612F1F"/>
    <w:rsid w:val="0061472B"/>
    <w:rsid w:val="006236A1"/>
    <w:rsid w:val="00624994"/>
    <w:rsid w:val="00624CA7"/>
    <w:rsid w:val="00632906"/>
    <w:rsid w:val="006366CE"/>
    <w:rsid w:val="00651027"/>
    <w:rsid w:val="0065199A"/>
    <w:rsid w:val="00654151"/>
    <w:rsid w:val="00663F86"/>
    <w:rsid w:val="00665091"/>
    <w:rsid w:val="0066606D"/>
    <w:rsid w:val="00666A9A"/>
    <w:rsid w:val="006710E0"/>
    <w:rsid w:val="00676D97"/>
    <w:rsid w:val="00680026"/>
    <w:rsid w:val="006804F4"/>
    <w:rsid w:val="006910F7"/>
    <w:rsid w:val="0069337F"/>
    <w:rsid w:val="00694D32"/>
    <w:rsid w:val="006A25A3"/>
    <w:rsid w:val="006A3C83"/>
    <w:rsid w:val="006A6EAD"/>
    <w:rsid w:val="006A7797"/>
    <w:rsid w:val="006B036F"/>
    <w:rsid w:val="006B0D07"/>
    <w:rsid w:val="006B28FC"/>
    <w:rsid w:val="006B47B1"/>
    <w:rsid w:val="006B5543"/>
    <w:rsid w:val="006C24E1"/>
    <w:rsid w:val="006C3467"/>
    <w:rsid w:val="006C3DB5"/>
    <w:rsid w:val="006C66F9"/>
    <w:rsid w:val="006C7719"/>
    <w:rsid w:val="006D0507"/>
    <w:rsid w:val="006D21FE"/>
    <w:rsid w:val="006D4F60"/>
    <w:rsid w:val="006D6BB4"/>
    <w:rsid w:val="006D6D20"/>
    <w:rsid w:val="006D6D63"/>
    <w:rsid w:val="006F374C"/>
    <w:rsid w:val="006F3CC5"/>
    <w:rsid w:val="0070060E"/>
    <w:rsid w:val="00702D54"/>
    <w:rsid w:val="00703701"/>
    <w:rsid w:val="00705E3E"/>
    <w:rsid w:val="007204CF"/>
    <w:rsid w:val="0072082A"/>
    <w:rsid w:val="00720B71"/>
    <w:rsid w:val="00737140"/>
    <w:rsid w:val="007411FD"/>
    <w:rsid w:val="007432A3"/>
    <w:rsid w:val="0074430B"/>
    <w:rsid w:val="00745B53"/>
    <w:rsid w:val="007526CB"/>
    <w:rsid w:val="00753771"/>
    <w:rsid w:val="00756109"/>
    <w:rsid w:val="0076148E"/>
    <w:rsid w:val="00763070"/>
    <w:rsid w:val="00764AC0"/>
    <w:rsid w:val="00767543"/>
    <w:rsid w:val="007707E8"/>
    <w:rsid w:val="00770B3A"/>
    <w:rsid w:val="0077190E"/>
    <w:rsid w:val="00780091"/>
    <w:rsid w:val="00782877"/>
    <w:rsid w:val="0078607E"/>
    <w:rsid w:val="00787784"/>
    <w:rsid w:val="00787D92"/>
    <w:rsid w:val="00790A17"/>
    <w:rsid w:val="007A286F"/>
    <w:rsid w:val="007A5EAB"/>
    <w:rsid w:val="007A78E3"/>
    <w:rsid w:val="007B3BB7"/>
    <w:rsid w:val="007B524F"/>
    <w:rsid w:val="007B6412"/>
    <w:rsid w:val="007C1BD7"/>
    <w:rsid w:val="007C2834"/>
    <w:rsid w:val="007C3218"/>
    <w:rsid w:val="007C40DF"/>
    <w:rsid w:val="007C48F1"/>
    <w:rsid w:val="007D2D0F"/>
    <w:rsid w:val="007D3133"/>
    <w:rsid w:val="007E6294"/>
    <w:rsid w:val="007E6E7F"/>
    <w:rsid w:val="007E74BC"/>
    <w:rsid w:val="007F0B61"/>
    <w:rsid w:val="007F1D05"/>
    <w:rsid w:val="007F6A72"/>
    <w:rsid w:val="00805A33"/>
    <w:rsid w:val="00810FA8"/>
    <w:rsid w:val="008110A0"/>
    <w:rsid w:val="00816A5F"/>
    <w:rsid w:val="00820415"/>
    <w:rsid w:val="00821B38"/>
    <w:rsid w:val="00822F36"/>
    <w:rsid w:val="00824CF7"/>
    <w:rsid w:val="00825C58"/>
    <w:rsid w:val="008274D8"/>
    <w:rsid w:val="008305F1"/>
    <w:rsid w:val="00831836"/>
    <w:rsid w:val="00837C77"/>
    <w:rsid w:val="00837EDB"/>
    <w:rsid w:val="008431C5"/>
    <w:rsid w:val="008500DB"/>
    <w:rsid w:val="008570F6"/>
    <w:rsid w:val="008603F2"/>
    <w:rsid w:val="00861BC7"/>
    <w:rsid w:val="00861E0C"/>
    <w:rsid w:val="0086299D"/>
    <w:rsid w:val="008629FD"/>
    <w:rsid w:val="00862C9E"/>
    <w:rsid w:val="008650C2"/>
    <w:rsid w:val="00866B24"/>
    <w:rsid w:val="00867336"/>
    <w:rsid w:val="008730CA"/>
    <w:rsid w:val="008747EE"/>
    <w:rsid w:val="00876F65"/>
    <w:rsid w:val="00892B02"/>
    <w:rsid w:val="008940D3"/>
    <w:rsid w:val="00894C53"/>
    <w:rsid w:val="008B1F29"/>
    <w:rsid w:val="008B258F"/>
    <w:rsid w:val="008B509A"/>
    <w:rsid w:val="008B73FA"/>
    <w:rsid w:val="008C0326"/>
    <w:rsid w:val="008D17E8"/>
    <w:rsid w:val="008D2BC7"/>
    <w:rsid w:val="008D2CAD"/>
    <w:rsid w:val="008D691B"/>
    <w:rsid w:val="008D6E37"/>
    <w:rsid w:val="008E2232"/>
    <w:rsid w:val="008E27B3"/>
    <w:rsid w:val="008F03F6"/>
    <w:rsid w:val="008F21F1"/>
    <w:rsid w:val="008F297F"/>
    <w:rsid w:val="008F6883"/>
    <w:rsid w:val="009002DD"/>
    <w:rsid w:val="0090434F"/>
    <w:rsid w:val="00907425"/>
    <w:rsid w:val="0091284F"/>
    <w:rsid w:val="00912E54"/>
    <w:rsid w:val="00920CB9"/>
    <w:rsid w:val="00926B56"/>
    <w:rsid w:val="009275B0"/>
    <w:rsid w:val="00931524"/>
    <w:rsid w:val="00935E3D"/>
    <w:rsid w:val="00935E55"/>
    <w:rsid w:val="009430ED"/>
    <w:rsid w:val="00950424"/>
    <w:rsid w:val="009534AB"/>
    <w:rsid w:val="009576AC"/>
    <w:rsid w:val="0096054D"/>
    <w:rsid w:val="009625B7"/>
    <w:rsid w:val="009637E0"/>
    <w:rsid w:val="00972FB2"/>
    <w:rsid w:val="009770F8"/>
    <w:rsid w:val="00980209"/>
    <w:rsid w:val="009851DB"/>
    <w:rsid w:val="009867C5"/>
    <w:rsid w:val="00987817"/>
    <w:rsid w:val="00991E0C"/>
    <w:rsid w:val="00992B5F"/>
    <w:rsid w:val="009A1480"/>
    <w:rsid w:val="009A21DD"/>
    <w:rsid w:val="009A7241"/>
    <w:rsid w:val="009B1422"/>
    <w:rsid w:val="009B6C1F"/>
    <w:rsid w:val="009C0AAB"/>
    <w:rsid w:val="009C21D6"/>
    <w:rsid w:val="009C2A5A"/>
    <w:rsid w:val="009C490F"/>
    <w:rsid w:val="009D1857"/>
    <w:rsid w:val="009D1CEE"/>
    <w:rsid w:val="009D5F18"/>
    <w:rsid w:val="009D76A9"/>
    <w:rsid w:val="009E43C8"/>
    <w:rsid w:val="009F32D5"/>
    <w:rsid w:val="009F5636"/>
    <w:rsid w:val="009F6BF7"/>
    <w:rsid w:val="00A04E67"/>
    <w:rsid w:val="00A06713"/>
    <w:rsid w:val="00A11C8E"/>
    <w:rsid w:val="00A12031"/>
    <w:rsid w:val="00A135F1"/>
    <w:rsid w:val="00A20C1C"/>
    <w:rsid w:val="00A254D7"/>
    <w:rsid w:val="00A31D19"/>
    <w:rsid w:val="00A32B89"/>
    <w:rsid w:val="00A35551"/>
    <w:rsid w:val="00A37072"/>
    <w:rsid w:val="00A40481"/>
    <w:rsid w:val="00A40654"/>
    <w:rsid w:val="00A40E2B"/>
    <w:rsid w:val="00A4113F"/>
    <w:rsid w:val="00A4414E"/>
    <w:rsid w:val="00A446CC"/>
    <w:rsid w:val="00A47E34"/>
    <w:rsid w:val="00A52994"/>
    <w:rsid w:val="00A52D25"/>
    <w:rsid w:val="00A54139"/>
    <w:rsid w:val="00A61FCC"/>
    <w:rsid w:val="00A64687"/>
    <w:rsid w:val="00A64FEA"/>
    <w:rsid w:val="00A668F3"/>
    <w:rsid w:val="00A87A35"/>
    <w:rsid w:val="00A902A4"/>
    <w:rsid w:val="00A91774"/>
    <w:rsid w:val="00A9201F"/>
    <w:rsid w:val="00A93C50"/>
    <w:rsid w:val="00A953D2"/>
    <w:rsid w:val="00A95FA4"/>
    <w:rsid w:val="00A97024"/>
    <w:rsid w:val="00AC086F"/>
    <w:rsid w:val="00AC5880"/>
    <w:rsid w:val="00AD2174"/>
    <w:rsid w:val="00AD3069"/>
    <w:rsid w:val="00AD5064"/>
    <w:rsid w:val="00AD73B8"/>
    <w:rsid w:val="00AE78C1"/>
    <w:rsid w:val="00AF5AB8"/>
    <w:rsid w:val="00AF5ED3"/>
    <w:rsid w:val="00AF7CA7"/>
    <w:rsid w:val="00B03707"/>
    <w:rsid w:val="00B039DE"/>
    <w:rsid w:val="00B0545D"/>
    <w:rsid w:val="00B05E8D"/>
    <w:rsid w:val="00B07C45"/>
    <w:rsid w:val="00B132E8"/>
    <w:rsid w:val="00B40277"/>
    <w:rsid w:val="00B441FF"/>
    <w:rsid w:val="00B47BC4"/>
    <w:rsid w:val="00B52C4B"/>
    <w:rsid w:val="00B564B3"/>
    <w:rsid w:val="00B60BCE"/>
    <w:rsid w:val="00B61946"/>
    <w:rsid w:val="00B61E92"/>
    <w:rsid w:val="00B63739"/>
    <w:rsid w:val="00B63938"/>
    <w:rsid w:val="00B70AE3"/>
    <w:rsid w:val="00B719EB"/>
    <w:rsid w:val="00B71FA5"/>
    <w:rsid w:val="00B7339F"/>
    <w:rsid w:val="00B73CB8"/>
    <w:rsid w:val="00B75598"/>
    <w:rsid w:val="00B770A7"/>
    <w:rsid w:val="00B8179F"/>
    <w:rsid w:val="00B84287"/>
    <w:rsid w:val="00B97F10"/>
    <w:rsid w:val="00BA15DB"/>
    <w:rsid w:val="00BA1947"/>
    <w:rsid w:val="00BA4DB3"/>
    <w:rsid w:val="00BA6950"/>
    <w:rsid w:val="00BB1A26"/>
    <w:rsid w:val="00BB584A"/>
    <w:rsid w:val="00BB7E32"/>
    <w:rsid w:val="00BC1E10"/>
    <w:rsid w:val="00BD0693"/>
    <w:rsid w:val="00BD0A22"/>
    <w:rsid w:val="00BD6C8C"/>
    <w:rsid w:val="00BD7E5A"/>
    <w:rsid w:val="00BE04E7"/>
    <w:rsid w:val="00BF23FE"/>
    <w:rsid w:val="00BF3303"/>
    <w:rsid w:val="00BF6B6C"/>
    <w:rsid w:val="00BF6DF2"/>
    <w:rsid w:val="00BF6EE0"/>
    <w:rsid w:val="00BF7C85"/>
    <w:rsid w:val="00C02A95"/>
    <w:rsid w:val="00C034C3"/>
    <w:rsid w:val="00C038C0"/>
    <w:rsid w:val="00C059B5"/>
    <w:rsid w:val="00C06ECB"/>
    <w:rsid w:val="00C073C9"/>
    <w:rsid w:val="00C118E8"/>
    <w:rsid w:val="00C13F5E"/>
    <w:rsid w:val="00C151A2"/>
    <w:rsid w:val="00C2226C"/>
    <w:rsid w:val="00C271F2"/>
    <w:rsid w:val="00C40252"/>
    <w:rsid w:val="00C406F2"/>
    <w:rsid w:val="00C41F8D"/>
    <w:rsid w:val="00C42209"/>
    <w:rsid w:val="00C44142"/>
    <w:rsid w:val="00C45E4A"/>
    <w:rsid w:val="00C46C32"/>
    <w:rsid w:val="00C46CD7"/>
    <w:rsid w:val="00C46E02"/>
    <w:rsid w:val="00C51B6D"/>
    <w:rsid w:val="00C5416D"/>
    <w:rsid w:val="00C566BC"/>
    <w:rsid w:val="00C605FC"/>
    <w:rsid w:val="00C6163A"/>
    <w:rsid w:val="00C6477C"/>
    <w:rsid w:val="00C6584B"/>
    <w:rsid w:val="00C92DE1"/>
    <w:rsid w:val="00C935BC"/>
    <w:rsid w:val="00CA1FE0"/>
    <w:rsid w:val="00CA3606"/>
    <w:rsid w:val="00CA4D0F"/>
    <w:rsid w:val="00CB12B3"/>
    <w:rsid w:val="00CB2284"/>
    <w:rsid w:val="00CB4487"/>
    <w:rsid w:val="00CB6D56"/>
    <w:rsid w:val="00CC0171"/>
    <w:rsid w:val="00CD09F6"/>
    <w:rsid w:val="00CD1B01"/>
    <w:rsid w:val="00CD4E22"/>
    <w:rsid w:val="00CE17AA"/>
    <w:rsid w:val="00CE1C5F"/>
    <w:rsid w:val="00CE66C6"/>
    <w:rsid w:val="00CF1DF9"/>
    <w:rsid w:val="00CF7D00"/>
    <w:rsid w:val="00D00DAE"/>
    <w:rsid w:val="00D01DAA"/>
    <w:rsid w:val="00D0466B"/>
    <w:rsid w:val="00D07280"/>
    <w:rsid w:val="00D10083"/>
    <w:rsid w:val="00D10FA6"/>
    <w:rsid w:val="00D159C8"/>
    <w:rsid w:val="00D17E12"/>
    <w:rsid w:val="00D17F11"/>
    <w:rsid w:val="00D21840"/>
    <w:rsid w:val="00D24650"/>
    <w:rsid w:val="00D26D52"/>
    <w:rsid w:val="00D35C54"/>
    <w:rsid w:val="00D419A2"/>
    <w:rsid w:val="00D445F5"/>
    <w:rsid w:val="00D45CA7"/>
    <w:rsid w:val="00D50758"/>
    <w:rsid w:val="00D519CF"/>
    <w:rsid w:val="00D6081E"/>
    <w:rsid w:val="00D628C8"/>
    <w:rsid w:val="00D63B2D"/>
    <w:rsid w:val="00D678B2"/>
    <w:rsid w:val="00D74C84"/>
    <w:rsid w:val="00D77919"/>
    <w:rsid w:val="00D77B1A"/>
    <w:rsid w:val="00D876C8"/>
    <w:rsid w:val="00D911FF"/>
    <w:rsid w:val="00D92E45"/>
    <w:rsid w:val="00D94158"/>
    <w:rsid w:val="00D95F65"/>
    <w:rsid w:val="00DA1145"/>
    <w:rsid w:val="00DA3AD5"/>
    <w:rsid w:val="00DA44D6"/>
    <w:rsid w:val="00DA6E35"/>
    <w:rsid w:val="00DB2892"/>
    <w:rsid w:val="00DB315A"/>
    <w:rsid w:val="00DB6261"/>
    <w:rsid w:val="00DB689C"/>
    <w:rsid w:val="00DC13B0"/>
    <w:rsid w:val="00DD42C4"/>
    <w:rsid w:val="00DE27FF"/>
    <w:rsid w:val="00DE2A95"/>
    <w:rsid w:val="00DE45D8"/>
    <w:rsid w:val="00DE4E76"/>
    <w:rsid w:val="00DE631A"/>
    <w:rsid w:val="00DE6970"/>
    <w:rsid w:val="00E022CE"/>
    <w:rsid w:val="00E0440A"/>
    <w:rsid w:val="00E3532D"/>
    <w:rsid w:val="00E35693"/>
    <w:rsid w:val="00E37934"/>
    <w:rsid w:val="00E40F69"/>
    <w:rsid w:val="00E47FE6"/>
    <w:rsid w:val="00E54079"/>
    <w:rsid w:val="00E57771"/>
    <w:rsid w:val="00E604D9"/>
    <w:rsid w:val="00E62CA8"/>
    <w:rsid w:val="00E6375D"/>
    <w:rsid w:val="00E64855"/>
    <w:rsid w:val="00E670C5"/>
    <w:rsid w:val="00E7074C"/>
    <w:rsid w:val="00E73C3F"/>
    <w:rsid w:val="00E76C41"/>
    <w:rsid w:val="00E80A72"/>
    <w:rsid w:val="00E80F5C"/>
    <w:rsid w:val="00E8225A"/>
    <w:rsid w:val="00E83E71"/>
    <w:rsid w:val="00E8461D"/>
    <w:rsid w:val="00E848F8"/>
    <w:rsid w:val="00EA21AE"/>
    <w:rsid w:val="00EA402C"/>
    <w:rsid w:val="00EB1C1C"/>
    <w:rsid w:val="00EB1F1F"/>
    <w:rsid w:val="00EB348C"/>
    <w:rsid w:val="00EB450F"/>
    <w:rsid w:val="00EB5B38"/>
    <w:rsid w:val="00EC2EA8"/>
    <w:rsid w:val="00ED045A"/>
    <w:rsid w:val="00ED0BE3"/>
    <w:rsid w:val="00ED6CDC"/>
    <w:rsid w:val="00EE36A5"/>
    <w:rsid w:val="00EE5308"/>
    <w:rsid w:val="00EE64C8"/>
    <w:rsid w:val="00F1023B"/>
    <w:rsid w:val="00F1541A"/>
    <w:rsid w:val="00F156D1"/>
    <w:rsid w:val="00F21940"/>
    <w:rsid w:val="00F222A3"/>
    <w:rsid w:val="00F24C9A"/>
    <w:rsid w:val="00F374A2"/>
    <w:rsid w:val="00F37E79"/>
    <w:rsid w:val="00F40991"/>
    <w:rsid w:val="00F41AE9"/>
    <w:rsid w:val="00F445E7"/>
    <w:rsid w:val="00F50A37"/>
    <w:rsid w:val="00F60B3F"/>
    <w:rsid w:val="00F65443"/>
    <w:rsid w:val="00F70183"/>
    <w:rsid w:val="00F7402E"/>
    <w:rsid w:val="00F7589A"/>
    <w:rsid w:val="00F83983"/>
    <w:rsid w:val="00F91E61"/>
    <w:rsid w:val="00F935F9"/>
    <w:rsid w:val="00F93B32"/>
    <w:rsid w:val="00F9647E"/>
    <w:rsid w:val="00F97CBF"/>
    <w:rsid w:val="00FA29D7"/>
    <w:rsid w:val="00FA4483"/>
    <w:rsid w:val="00FA5EEF"/>
    <w:rsid w:val="00FB1464"/>
    <w:rsid w:val="00FB4D61"/>
    <w:rsid w:val="00FB6B9F"/>
    <w:rsid w:val="00FC670D"/>
    <w:rsid w:val="00FC74C9"/>
    <w:rsid w:val="00FC7FCD"/>
    <w:rsid w:val="00FD0707"/>
    <w:rsid w:val="00FD260F"/>
    <w:rsid w:val="00FD3A92"/>
    <w:rsid w:val="00FE0104"/>
    <w:rsid w:val="00FE52B1"/>
    <w:rsid w:val="00FF0EEB"/>
    <w:rsid w:val="00FF482F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111D"/>
  <w15:chartTrackingRefBased/>
  <w15:docId w15:val="{23262828-EF87-440C-BA3F-31A155CF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5E8"/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3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35E8"/>
    <w:rPr>
      <w:rFonts w:eastAsiaTheme="majorEastAsia" w:cstheme="majorBidi"/>
      <w:color w:val="0F4761" w:themeColor="accent1" w:themeShade="BF"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5E8"/>
    <w:rPr>
      <w:rFonts w:eastAsiaTheme="majorEastAsia" w:cstheme="majorBidi"/>
      <w:i/>
      <w:iCs/>
      <w:color w:val="0F4761" w:themeColor="accent1" w:themeShade="BF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5E8"/>
    <w:rPr>
      <w:rFonts w:eastAsiaTheme="majorEastAsia" w:cstheme="majorBidi"/>
      <w:color w:val="0F4761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5E8"/>
    <w:rPr>
      <w:rFonts w:eastAsiaTheme="majorEastAsia" w:cstheme="majorBidi"/>
      <w:i/>
      <w:iCs/>
      <w:color w:val="595959" w:themeColor="text1" w:themeTint="A6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5E8"/>
    <w:rPr>
      <w:rFonts w:eastAsiaTheme="majorEastAsia" w:cstheme="majorBidi"/>
      <w:color w:val="595959" w:themeColor="text1" w:themeTint="A6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5E8"/>
    <w:rPr>
      <w:rFonts w:eastAsiaTheme="majorEastAsia" w:cstheme="majorBidi"/>
      <w:i/>
      <w:iCs/>
      <w:color w:val="272727" w:themeColor="text1" w:themeTint="D8"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5E8"/>
    <w:rPr>
      <w:rFonts w:eastAsiaTheme="majorEastAsia" w:cstheme="majorBidi"/>
      <w:color w:val="272727" w:themeColor="text1" w:themeTint="D8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5E8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5E8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2535E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5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5E8"/>
    <w:rPr>
      <w:rFonts w:eastAsiaTheme="minorEastAsia"/>
      <w:i/>
      <w:iCs/>
      <w:color w:val="404040" w:themeColor="text1" w:themeTint="BF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5E8"/>
    <w:rPr>
      <w:rFonts w:eastAsiaTheme="minorEastAsia"/>
      <w:i/>
      <w:iCs/>
      <w:color w:val="0F4761" w:themeColor="accent1" w:themeShade="BF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35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5E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32906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CA1FE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pce.info/library/book/pedophilia-and-sexual-offending-against-children-2008" TargetMode="External"/><Relationship Id="rId4" Type="http://schemas.openxmlformats.org/officeDocument/2006/relationships/hyperlink" Target="http://www.hhs.gov/ohrp/policy/prisoner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1933</Words>
  <Characters>10635</Characters>
  <Application>Microsoft Office Word</Application>
  <DocSecurity>0</DocSecurity>
  <Lines>88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Gieles</dc:creator>
  <cp:keywords/>
  <dc:description/>
  <cp:lastModifiedBy>Frans Gieles</cp:lastModifiedBy>
  <cp:revision>4</cp:revision>
  <dcterms:created xsi:type="dcterms:W3CDTF">2026-05-10T12:48:00Z</dcterms:created>
  <dcterms:modified xsi:type="dcterms:W3CDTF">2026-05-10T13:12:00Z</dcterms:modified>
</cp:coreProperties>
</file>