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7679" w14:textId="77777777" w:rsidR="00A35C98" w:rsidRPr="00A35C98" w:rsidRDefault="00A35C98" w:rsidP="00A35C98">
      <w:pPr>
        <w:rPr>
          <w:b/>
          <w:bCs/>
        </w:rPr>
      </w:pPr>
      <w:proofErr w:type="spellStart"/>
      <w:r w:rsidRPr="00A35C98">
        <w:rPr>
          <w:b/>
          <w:bCs/>
        </w:rPr>
        <w:t>Table</w:t>
      </w:r>
      <w:proofErr w:type="spellEnd"/>
      <w:r w:rsidRPr="00A35C98">
        <w:rPr>
          <w:b/>
          <w:bCs/>
        </w:rPr>
        <w:t xml:space="preserve"> 2 </w:t>
      </w:r>
      <w:proofErr w:type="spellStart"/>
      <w:r w:rsidRPr="00A35C98">
        <w:rPr>
          <w:b/>
          <w:bCs/>
        </w:rPr>
        <w:t>Reactions</w:t>
      </w:r>
      <w:proofErr w:type="spellEnd"/>
      <w:r w:rsidRPr="00A35C98">
        <w:rPr>
          <w:b/>
          <w:bCs/>
        </w:rPr>
        <w:t xml:space="preserve"> at </w:t>
      </w:r>
      <w:proofErr w:type="spellStart"/>
      <w:r w:rsidRPr="00A35C98">
        <w:rPr>
          <w:b/>
          <w:bCs/>
        </w:rPr>
        <w:t>the</w:t>
      </w:r>
      <w:proofErr w:type="spellEnd"/>
      <w:r w:rsidRPr="00A35C98">
        <w:rPr>
          <w:b/>
          <w:bCs/>
        </w:rPr>
        <w:t xml:space="preserve"> time </w:t>
      </w:r>
      <w:proofErr w:type="spellStart"/>
      <w:r w:rsidRPr="00A35C98">
        <w:rPr>
          <w:b/>
          <w:bCs/>
        </w:rPr>
        <w:t>and</w:t>
      </w:r>
      <w:proofErr w:type="spellEnd"/>
      <w:r w:rsidRPr="00A35C98">
        <w:rPr>
          <w:b/>
          <w:bCs/>
        </w:rPr>
        <w:t xml:space="preserve"> in </w:t>
      </w:r>
      <w:proofErr w:type="spellStart"/>
      <w:r w:rsidRPr="00A35C98">
        <w:rPr>
          <w:b/>
          <w:bCs/>
        </w:rPr>
        <w:t>retrospect</w:t>
      </w:r>
      <w:proofErr w:type="spellEnd"/>
      <w:r w:rsidRPr="00A35C98">
        <w:rPr>
          <w:b/>
          <w:bCs/>
        </w:rPr>
        <w:t xml:space="preserve"> </w:t>
      </w:r>
      <w:proofErr w:type="spellStart"/>
      <w:r w:rsidRPr="00A35C98">
        <w:rPr>
          <w:b/>
          <w:bCs/>
        </w:rPr>
        <w:t>to</w:t>
      </w:r>
      <w:proofErr w:type="spellEnd"/>
      <w:r w:rsidRPr="00A35C98">
        <w:rPr>
          <w:b/>
          <w:bCs/>
        </w:rPr>
        <w:t xml:space="preserve"> first most </w:t>
      </w:r>
      <w:proofErr w:type="spellStart"/>
      <w:r w:rsidRPr="00A35C98">
        <w:rPr>
          <w:b/>
          <w:bCs/>
        </w:rPr>
        <w:t>intimate</w:t>
      </w:r>
      <w:proofErr w:type="spellEnd"/>
      <w:r w:rsidRPr="00A35C98">
        <w:rPr>
          <w:b/>
          <w:bCs/>
        </w:rPr>
        <w:t xml:space="preserve"> minor-peer </w:t>
      </w:r>
      <w:proofErr w:type="spellStart"/>
      <w:r w:rsidRPr="00A35C98">
        <w:rPr>
          <w:b/>
          <w:bCs/>
        </w:rPr>
        <w:t>sex</w:t>
      </w:r>
      <w:proofErr w:type="spellEnd"/>
      <w:r w:rsidRPr="00A35C98">
        <w:rPr>
          <w:b/>
          <w:bCs/>
        </w:rPr>
        <w:t xml:space="preserve"> </w:t>
      </w:r>
      <w:proofErr w:type="spellStart"/>
      <w:r w:rsidRPr="00A35C98">
        <w:rPr>
          <w:b/>
          <w:bCs/>
        </w:rPr>
        <w:t>and</w:t>
      </w:r>
      <w:proofErr w:type="spellEnd"/>
      <w:r w:rsidRPr="00A35C98">
        <w:rPr>
          <w:b/>
          <w:bCs/>
        </w:rPr>
        <w:t xml:space="preserve"> first minor-</w:t>
      </w:r>
      <w:proofErr w:type="spellStart"/>
      <w:r w:rsidRPr="00A35C98">
        <w:rPr>
          <w:b/>
          <w:bCs/>
        </w:rPr>
        <w:t>older</w:t>
      </w:r>
      <w:proofErr w:type="spellEnd"/>
      <w:r w:rsidRPr="00A35C98">
        <w:rPr>
          <w:b/>
          <w:bCs/>
        </w:rPr>
        <w:t xml:space="preserve"> </w:t>
      </w:r>
      <w:proofErr w:type="spellStart"/>
      <w:r w:rsidRPr="00A35C98">
        <w:rPr>
          <w:b/>
          <w:bCs/>
        </w:rPr>
        <w:t>sex</w:t>
      </w:r>
      <w:proofErr w:type="spellEnd"/>
      <w:r w:rsidRPr="00A35C98">
        <w:rPr>
          <w:b/>
          <w:bCs/>
        </w:rPr>
        <w:t xml:space="preserve">, </w:t>
      </w:r>
      <w:proofErr w:type="spellStart"/>
      <w:r w:rsidRPr="00A35C98">
        <w:rPr>
          <w:b/>
          <w:bCs/>
        </w:rPr>
        <w:t>by</w:t>
      </w:r>
      <w:proofErr w:type="spellEnd"/>
      <w:r w:rsidRPr="00A35C98">
        <w:rPr>
          <w:b/>
          <w:bCs/>
        </w:rPr>
        <w:t xml:space="preserve"> participant gender</w:t>
      </w:r>
    </w:p>
    <w:p w14:paraId="1D81D4EE" w14:textId="77777777" w:rsidR="00A35C98" w:rsidRPr="00A35C98" w:rsidRDefault="00A35C98" w:rsidP="00A35C98">
      <w:proofErr w:type="spellStart"/>
      <w:r w:rsidRPr="00A35C98">
        <w:t>From</w:t>
      </w:r>
      <w:proofErr w:type="spellEnd"/>
      <w:r w:rsidRPr="00A35C98">
        <w:t xml:space="preserve">: </w:t>
      </w:r>
      <w:hyperlink r:id="rId5" w:history="1">
        <w:proofErr w:type="spellStart"/>
        <w:r w:rsidRPr="00A35C98">
          <w:rPr>
            <w:rStyle w:val="Hyperlink"/>
          </w:rPr>
          <w:t>Reactions</w:t>
        </w:r>
        <w:proofErr w:type="spellEnd"/>
        <w:r w:rsidRPr="00A35C98">
          <w:rPr>
            <w:rStyle w:val="Hyperlink"/>
          </w:rPr>
          <w:t xml:space="preserve"> </w:t>
        </w:r>
        <w:proofErr w:type="spellStart"/>
        <w:r w:rsidRPr="00A35C98">
          <w:rPr>
            <w:rStyle w:val="Hyperlink"/>
          </w:rPr>
          <w:t>to</w:t>
        </w:r>
        <w:proofErr w:type="spellEnd"/>
        <w:r w:rsidRPr="00A35C98">
          <w:rPr>
            <w:rStyle w:val="Hyperlink"/>
          </w:rPr>
          <w:t xml:space="preserve"> Minor-</w:t>
        </w:r>
        <w:proofErr w:type="spellStart"/>
        <w:r w:rsidRPr="00A35C98">
          <w:rPr>
            <w:rStyle w:val="Hyperlink"/>
          </w:rPr>
          <w:t>Older</w:t>
        </w:r>
        <w:proofErr w:type="spellEnd"/>
        <w:r w:rsidRPr="00A35C98">
          <w:rPr>
            <w:rStyle w:val="Hyperlink"/>
          </w:rPr>
          <w:t xml:space="preserve"> </w:t>
        </w:r>
        <w:proofErr w:type="spellStart"/>
        <w:r w:rsidRPr="00A35C98">
          <w:rPr>
            <w:rStyle w:val="Hyperlink"/>
          </w:rPr>
          <w:t>and</w:t>
        </w:r>
        <w:proofErr w:type="spellEnd"/>
        <w:r w:rsidRPr="00A35C98">
          <w:rPr>
            <w:rStyle w:val="Hyperlink"/>
          </w:rPr>
          <w:t xml:space="preserve"> Minor-Peer </w:t>
        </w:r>
        <w:proofErr w:type="spellStart"/>
        <w:r w:rsidRPr="00A35C98">
          <w:rPr>
            <w:rStyle w:val="Hyperlink"/>
          </w:rPr>
          <w:t>Sex</w:t>
        </w:r>
        <w:proofErr w:type="spellEnd"/>
        <w:r w:rsidRPr="00A35C98">
          <w:rPr>
            <w:rStyle w:val="Hyperlink"/>
          </w:rPr>
          <w:t xml:space="preserve"> as a </w:t>
        </w:r>
        <w:proofErr w:type="spellStart"/>
        <w:r w:rsidRPr="00A35C98">
          <w:rPr>
            <w:rStyle w:val="Hyperlink"/>
          </w:rPr>
          <w:t>Function</w:t>
        </w:r>
        <w:proofErr w:type="spellEnd"/>
        <w:r w:rsidRPr="00A35C98">
          <w:rPr>
            <w:rStyle w:val="Hyperlink"/>
          </w:rPr>
          <w:t xml:space="preserve"> of Personal </w:t>
        </w:r>
        <w:proofErr w:type="spellStart"/>
        <w:r w:rsidRPr="00A35C98">
          <w:rPr>
            <w:rStyle w:val="Hyperlink"/>
          </w:rPr>
          <w:t>and</w:t>
        </w:r>
        <w:proofErr w:type="spellEnd"/>
        <w:r w:rsidRPr="00A35C98">
          <w:rPr>
            <w:rStyle w:val="Hyperlink"/>
          </w:rPr>
          <w:t xml:space="preserve"> </w:t>
        </w:r>
        <w:proofErr w:type="spellStart"/>
        <w:r w:rsidRPr="00A35C98">
          <w:rPr>
            <w:rStyle w:val="Hyperlink"/>
          </w:rPr>
          <w:t>Situational</w:t>
        </w:r>
        <w:proofErr w:type="spellEnd"/>
        <w:r w:rsidRPr="00A35C98">
          <w:rPr>
            <w:rStyle w:val="Hyperlink"/>
          </w:rPr>
          <w:t xml:space="preserve"> Variables in a </w:t>
        </w:r>
        <w:proofErr w:type="spellStart"/>
        <w:r w:rsidRPr="00A35C98">
          <w:rPr>
            <w:rStyle w:val="Hyperlink"/>
          </w:rPr>
          <w:t>Finnish</w:t>
        </w:r>
        <w:proofErr w:type="spellEnd"/>
        <w:r w:rsidRPr="00A35C98">
          <w:rPr>
            <w:rStyle w:val="Hyperlink"/>
          </w:rPr>
          <w:t xml:space="preserve"> </w:t>
        </w:r>
        <w:proofErr w:type="spellStart"/>
        <w:r w:rsidRPr="00A35C98">
          <w:rPr>
            <w:rStyle w:val="Hyperlink"/>
          </w:rPr>
          <w:t>Nationally</w:t>
        </w:r>
        <w:proofErr w:type="spellEnd"/>
        <w:r w:rsidRPr="00A35C98">
          <w:rPr>
            <w:rStyle w:val="Hyperlink"/>
          </w:rPr>
          <w:t xml:space="preserve"> </w:t>
        </w:r>
        <w:proofErr w:type="spellStart"/>
        <w:r w:rsidRPr="00A35C98">
          <w:rPr>
            <w:rStyle w:val="Hyperlink"/>
          </w:rPr>
          <w:t>Representative</w:t>
        </w:r>
        <w:proofErr w:type="spellEnd"/>
        <w:r w:rsidRPr="00A35C98">
          <w:rPr>
            <w:rStyle w:val="Hyperlink"/>
          </w:rPr>
          <w:t xml:space="preserve"> Student Sample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017"/>
        <w:gridCol w:w="878"/>
        <w:gridCol w:w="921"/>
        <w:gridCol w:w="573"/>
        <w:gridCol w:w="1099"/>
        <w:gridCol w:w="529"/>
      </w:tblGrid>
      <w:tr w:rsidR="00A35C98" w:rsidRPr="00A35C98" w14:paraId="052E4322" w14:textId="77777777" w:rsidTr="00A35C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D26131" w14:textId="77777777" w:rsidR="00A35C98" w:rsidRPr="00A35C98" w:rsidRDefault="00A35C98" w:rsidP="00A35C98">
            <w:pPr>
              <w:rPr>
                <w:b/>
                <w:bCs/>
              </w:rPr>
            </w:pPr>
            <w:r w:rsidRPr="00A35C98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9E74727" w14:textId="77777777" w:rsidR="00A35C98" w:rsidRPr="00A35C98" w:rsidRDefault="00A35C98" w:rsidP="00A35C98">
            <w:pPr>
              <w:rPr>
                <w:b/>
                <w:bCs/>
              </w:rPr>
            </w:pPr>
            <w:r w:rsidRPr="00A35C98">
              <w:rPr>
                <w:b/>
                <w:bCs/>
              </w:rPr>
              <w:t>%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8A17F68" w14:textId="77777777" w:rsidR="00A35C98" w:rsidRPr="00A35C98" w:rsidRDefault="00A35C98" w:rsidP="00A35C98">
            <w:pPr>
              <w:rPr>
                <w:b/>
                <w:bCs/>
              </w:rPr>
            </w:pPr>
            <w:proofErr w:type="gramStart"/>
            <w:r w:rsidRPr="00A35C98">
              <w:rPr>
                <w:b/>
                <w:bCs/>
                <w:i/>
                <w:iCs/>
              </w:rPr>
              <w:t>n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14:paraId="06A18344" w14:textId="77777777" w:rsidR="00A35C98" w:rsidRPr="00A35C98" w:rsidRDefault="00A35C98" w:rsidP="00A35C98">
            <w:pPr>
              <w:rPr>
                <w:b/>
                <w:bCs/>
              </w:rPr>
            </w:pPr>
            <w:proofErr w:type="gramStart"/>
            <w:r w:rsidRPr="00A35C98">
              <w:rPr>
                <w:b/>
                <w:bCs/>
                <w:i/>
                <w:iCs/>
              </w:rPr>
              <w:t>χ</w:t>
            </w:r>
            <w:proofErr w:type="gramEnd"/>
            <w:r w:rsidRPr="00A35C98">
              <w:rPr>
                <w:b/>
                <w:bCs/>
                <w:vertAlign w:val="superscript"/>
              </w:rPr>
              <w:t>2</w:t>
            </w:r>
            <w:r w:rsidRPr="00A35C98">
              <w:rPr>
                <w:b/>
                <w:bCs/>
              </w:rPr>
              <w:t>(2)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D3569F1" w14:textId="77777777" w:rsidR="00A35C98" w:rsidRPr="00A35C98" w:rsidRDefault="00A35C98" w:rsidP="00A35C98">
            <w:pPr>
              <w:rPr>
                <w:b/>
                <w:bCs/>
              </w:rPr>
            </w:pPr>
            <w:r w:rsidRPr="00A35C98">
              <w:rPr>
                <w:b/>
                <w:bCs/>
              </w:rPr>
              <w:t>OR</w:t>
            </w:r>
          </w:p>
        </w:tc>
      </w:tr>
      <w:tr w:rsidR="00A35C98" w:rsidRPr="00A35C98" w14:paraId="4664D489" w14:textId="77777777" w:rsidTr="00A35C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D21723" w14:textId="77777777" w:rsidR="00A35C98" w:rsidRPr="00A35C98" w:rsidRDefault="00A35C98" w:rsidP="00A35C98">
            <w:pPr>
              <w:rPr>
                <w:b/>
                <w:bCs/>
              </w:rPr>
            </w:pPr>
            <w:r w:rsidRPr="00A35C98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CE84DD" w14:textId="77777777" w:rsidR="00A35C98" w:rsidRPr="00A35C98" w:rsidRDefault="00A35C98" w:rsidP="00A35C98">
            <w:pPr>
              <w:rPr>
                <w:b/>
                <w:bCs/>
              </w:rPr>
            </w:pPr>
            <w:proofErr w:type="spellStart"/>
            <w:r w:rsidRPr="00A35C98">
              <w:rPr>
                <w:b/>
                <w:bCs/>
              </w:rPr>
              <w:t>Negative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CBE262" w14:textId="77777777" w:rsidR="00A35C98" w:rsidRPr="00A35C98" w:rsidRDefault="00A35C98" w:rsidP="00A35C98">
            <w:pPr>
              <w:rPr>
                <w:b/>
                <w:bCs/>
              </w:rPr>
            </w:pPr>
            <w:r w:rsidRPr="00A35C98">
              <w:rPr>
                <w:b/>
                <w:bCs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14:paraId="69B8AA1B" w14:textId="77777777" w:rsidR="00A35C98" w:rsidRPr="00A35C98" w:rsidRDefault="00A35C98" w:rsidP="00A35C98">
            <w:pPr>
              <w:rPr>
                <w:b/>
                <w:bCs/>
              </w:rPr>
            </w:pPr>
            <w:proofErr w:type="spellStart"/>
            <w:r w:rsidRPr="00A35C98">
              <w:rPr>
                <w:b/>
                <w:bCs/>
              </w:rPr>
              <w:t>Positive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62CC36" w14:textId="77777777" w:rsidR="00A35C98" w:rsidRPr="00A35C98" w:rsidRDefault="00A35C98" w:rsidP="00A35C9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411DDE" w14:textId="77777777" w:rsidR="00A35C98" w:rsidRPr="00A35C98" w:rsidRDefault="00A35C98" w:rsidP="00A35C98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239701" w14:textId="77777777" w:rsidR="00A35C98" w:rsidRPr="00A35C98" w:rsidRDefault="00A35C98" w:rsidP="00A35C98">
            <w:pPr>
              <w:rPr>
                <w:b/>
                <w:bCs/>
              </w:rPr>
            </w:pPr>
          </w:p>
        </w:tc>
      </w:tr>
      <w:tr w:rsidR="00A35C98" w:rsidRPr="00A35C98" w14:paraId="4A2B3C6F" w14:textId="77777777" w:rsidTr="00A35C9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253A5713" w14:textId="77777777" w:rsidR="00A35C98" w:rsidRPr="00A35C98" w:rsidRDefault="00A35C98" w:rsidP="00A35C98">
            <w:proofErr w:type="spellStart"/>
            <w:r w:rsidRPr="00A35C98">
              <w:rPr>
                <w:i/>
                <w:iCs/>
              </w:rPr>
              <w:t>Reactions</w:t>
            </w:r>
            <w:proofErr w:type="spellEnd"/>
            <w:r w:rsidRPr="00A35C98">
              <w:rPr>
                <w:i/>
                <w:iCs/>
              </w:rPr>
              <w:t xml:space="preserve"> at time</w:t>
            </w:r>
          </w:p>
        </w:tc>
      </w:tr>
      <w:tr w:rsidR="00A35C98" w:rsidRPr="00A35C98" w14:paraId="1F7FD1A0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A4191" w14:textId="77777777" w:rsidR="00A35C98" w:rsidRPr="00A35C98" w:rsidRDefault="00A35C98" w:rsidP="00A35C98">
            <w:r w:rsidRPr="00A35C98">
              <w:t>Minor-peer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F725050" w14:textId="77777777" w:rsidR="00A35C98" w:rsidRPr="00A35C98" w:rsidRDefault="00A35C98" w:rsidP="00A35C98">
            <w:r w:rsidRPr="00A35C98">
              <w:t> </w:t>
            </w:r>
          </w:p>
        </w:tc>
      </w:tr>
      <w:tr w:rsidR="00A35C98" w:rsidRPr="00A35C98" w14:paraId="3D1AC8E6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9A252" w14:textId="77777777" w:rsidR="00A35C98" w:rsidRPr="00A35C98" w:rsidRDefault="00A35C98" w:rsidP="00A35C98">
            <w:r w:rsidRPr="00A35C98">
              <w:t>Girls</w:t>
            </w:r>
          </w:p>
        </w:tc>
        <w:tc>
          <w:tcPr>
            <w:tcW w:w="0" w:type="auto"/>
            <w:vAlign w:val="center"/>
            <w:hideMark/>
          </w:tcPr>
          <w:p w14:paraId="71F4EA4B" w14:textId="77777777" w:rsidR="00A35C98" w:rsidRPr="00A35C98" w:rsidRDefault="00A35C98" w:rsidP="00A35C98">
            <w:r w:rsidRPr="00A35C98">
              <w:t>8.1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BCD3C86" w14:textId="77777777" w:rsidR="00A35C98" w:rsidRPr="00A35C98" w:rsidRDefault="00A35C98" w:rsidP="00A35C98">
            <w:r w:rsidRPr="00A35C98">
              <w:t>30.8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B97D57E" w14:textId="77777777" w:rsidR="00A35C98" w:rsidRPr="00A35C98" w:rsidRDefault="00A35C98" w:rsidP="00A35C98">
            <w:r w:rsidRPr="00A35C98">
              <w:t>61.1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AE6236E" w14:textId="77777777" w:rsidR="00A35C98" w:rsidRPr="00A35C98" w:rsidRDefault="00A35C98" w:rsidP="00A35C98">
            <w:r w:rsidRPr="00A35C98">
              <w:t>1930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9EA1917" w14:textId="77777777" w:rsidR="00A35C98" w:rsidRPr="00A35C98" w:rsidRDefault="00A35C98" w:rsidP="00A35C98">
            <w:r w:rsidRPr="00A35C98">
              <w:t>128.03***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4D150F0" w14:textId="77777777" w:rsidR="00A35C98" w:rsidRPr="00A35C98" w:rsidRDefault="00A35C98" w:rsidP="00A35C98">
            <w:r w:rsidRPr="00A35C98">
              <w:t>2.17</w:t>
            </w:r>
          </w:p>
        </w:tc>
      </w:tr>
      <w:tr w:rsidR="00A35C98" w:rsidRPr="00A35C98" w14:paraId="06A7D5AB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A04DC" w14:textId="77777777" w:rsidR="00A35C98" w:rsidRPr="00A35C98" w:rsidRDefault="00A35C98" w:rsidP="00A35C98">
            <w:r w:rsidRPr="00A35C98">
              <w:t>Boys</w:t>
            </w:r>
          </w:p>
        </w:tc>
        <w:tc>
          <w:tcPr>
            <w:tcW w:w="0" w:type="auto"/>
            <w:vAlign w:val="center"/>
            <w:hideMark/>
          </w:tcPr>
          <w:p w14:paraId="7AB93593" w14:textId="77777777" w:rsidR="00A35C98" w:rsidRPr="00A35C98" w:rsidRDefault="00A35C98" w:rsidP="00A35C98">
            <w:r w:rsidRPr="00A35C98">
              <w:t>1.8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E493773" w14:textId="77777777" w:rsidR="00A35C98" w:rsidRPr="00A35C98" w:rsidRDefault="00A35C98" w:rsidP="00A35C98">
            <w:r w:rsidRPr="00A35C98">
              <w:t>20.9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9E0F1BF" w14:textId="77777777" w:rsidR="00A35C98" w:rsidRPr="00A35C98" w:rsidRDefault="00A35C98" w:rsidP="00A35C98">
            <w:r w:rsidRPr="00A35C98">
              <w:t>77.3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5A7045A" w14:textId="77777777" w:rsidR="00A35C98" w:rsidRPr="00A35C98" w:rsidRDefault="00A35C98" w:rsidP="00A35C98">
            <w:r w:rsidRPr="00A35C98">
              <w:t>1514</w:t>
            </w:r>
          </w:p>
        </w:tc>
        <w:tc>
          <w:tcPr>
            <w:tcW w:w="0" w:type="auto"/>
            <w:vMerge/>
            <w:vAlign w:val="center"/>
            <w:hideMark/>
          </w:tcPr>
          <w:p w14:paraId="035ED3FB" w14:textId="77777777" w:rsidR="00A35C98" w:rsidRPr="00A35C98" w:rsidRDefault="00A35C98" w:rsidP="00A35C98"/>
        </w:tc>
        <w:tc>
          <w:tcPr>
            <w:tcW w:w="0" w:type="auto"/>
            <w:vMerge/>
            <w:vAlign w:val="center"/>
            <w:hideMark/>
          </w:tcPr>
          <w:p w14:paraId="67F6EB25" w14:textId="77777777" w:rsidR="00A35C98" w:rsidRPr="00A35C98" w:rsidRDefault="00A35C98" w:rsidP="00A35C98"/>
        </w:tc>
      </w:tr>
      <w:tr w:rsidR="00A35C98" w:rsidRPr="00A35C98" w14:paraId="34FEC80A" w14:textId="77777777" w:rsidTr="00A35C9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FBCB1D2" w14:textId="77777777" w:rsidR="00A35C98" w:rsidRPr="00A35C98" w:rsidRDefault="00A35C98" w:rsidP="00A35C98">
            <w:r w:rsidRPr="00A35C98">
              <w:t>Minor-</w:t>
            </w:r>
            <w:proofErr w:type="spellStart"/>
            <w:r w:rsidRPr="00A35C98">
              <w:t>older</w:t>
            </w:r>
            <w:proofErr w:type="spellEnd"/>
          </w:p>
        </w:tc>
      </w:tr>
      <w:tr w:rsidR="00A35C98" w:rsidRPr="00A35C98" w14:paraId="3508A25D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D0020" w14:textId="77777777" w:rsidR="00A35C98" w:rsidRPr="00A35C98" w:rsidRDefault="00A35C98" w:rsidP="00A35C98">
            <w:r w:rsidRPr="00A35C98">
              <w:t>Girls</w:t>
            </w:r>
          </w:p>
        </w:tc>
        <w:tc>
          <w:tcPr>
            <w:tcW w:w="0" w:type="auto"/>
            <w:vAlign w:val="center"/>
            <w:hideMark/>
          </w:tcPr>
          <w:p w14:paraId="7E0A92F4" w14:textId="77777777" w:rsidR="00A35C98" w:rsidRPr="00A35C98" w:rsidRDefault="00A35C98" w:rsidP="00A35C98">
            <w:r w:rsidRPr="00A35C98">
              <w:t>50.6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6B497D8" w14:textId="77777777" w:rsidR="00A35C98" w:rsidRPr="00A35C98" w:rsidRDefault="00A35C98" w:rsidP="00A35C98">
            <w:r w:rsidRPr="00A35C98">
              <w:t>14.1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9322764" w14:textId="77777777" w:rsidR="00A35C98" w:rsidRPr="00A35C98" w:rsidRDefault="00A35C98" w:rsidP="00A35C98">
            <w:r w:rsidRPr="00A35C98">
              <w:t>35.3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41DECC9" w14:textId="77777777" w:rsidR="00A35C98" w:rsidRPr="00A35C98" w:rsidRDefault="00A35C98" w:rsidP="00A35C98">
            <w:r w:rsidRPr="00A35C98">
              <w:t>1122</w:t>
            </w:r>
          </w:p>
        </w:tc>
        <w:tc>
          <w:tcPr>
            <w:tcW w:w="0" w:type="auto"/>
            <w:vAlign w:val="center"/>
            <w:hideMark/>
          </w:tcPr>
          <w:p w14:paraId="6B11C378" w14:textId="77777777" w:rsidR="00A35C98" w:rsidRPr="00A35C98" w:rsidRDefault="00A35C98" w:rsidP="00A35C98">
            <w:r w:rsidRPr="00A35C98">
              <w:t>176.65***</w:t>
            </w:r>
          </w:p>
        </w:tc>
        <w:tc>
          <w:tcPr>
            <w:tcW w:w="0" w:type="auto"/>
            <w:vAlign w:val="center"/>
            <w:hideMark/>
          </w:tcPr>
          <w:p w14:paraId="2384B461" w14:textId="77777777" w:rsidR="00A35C98" w:rsidRPr="00A35C98" w:rsidRDefault="00A35C98" w:rsidP="00A35C98">
            <w:r w:rsidRPr="00A35C98">
              <w:t>6.30</w:t>
            </w:r>
          </w:p>
        </w:tc>
      </w:tr>
      <w:tr w:rsidR="00A35C98" w:rsidRPr="00A35C98" w14:paraId="33F94F45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99B4F" w14:textId="77777777" w:rsidR="00A35C98" w:rsidRPr="00A35C98" w:rsidRDefault="00A35C98" w:rsidP="00A35C98">
            <w:r w:rsidRPr="00A35C98">
              <w:t>Boys</w:t>
            </w:r>
          </w:p>
        </w:tc>
        <w:tc>
          <w:tcPr>
            <w:tcW w:w="0" w:type="auto"/>
            <w:vAlign w:val="center"/>
            <w:hideMark/>
          </w:tcPr>
          <w:p w14:paraId="4DD7F127" w14:textId="77777777" w:rsidR="00A35C98" w:rsidRPr="00A35C98" w:rsidRDefault="00A35C98" w:rsidP="00A35C98">
            <w:r w:rsidRPr="00A35C98">
              <w:t>14.4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04B3BA2" w14:textId="77777777" w:rsidR="00A35C98" w:rsidRPr="00A35C98" w:rsidRDefault="00A35C98" w:rsidP="00A35C98">
            <w:r w:rsidRPr="00A35C98">
              <w:t>8.2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13BA739" w14:textId="77777777" w:rsidR="00A35C98" w:rsidRPr="00A35C98" w:rsidRDefault="00A35C98" w:rsidP="00A35C98">
            <w:r w:rsidRPr="00A35C98">
              <w:t>77.5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88AE271" w14:textId="77777777" w:rsidR="00A35C98" w:rsidRPr="00A35C98" w:rsidRDefault="00A35C98" w:rsidP="00A35C98">
            <w:r w:rsidRPr="00A35C98">
              <w:t>306</w:t>
            </w:r>
          </w:p>
        </w:tc>
        <w:tc>
          <w:tcPr>
            <w:tcW w:w="0" w:type="auto"/>
            <w:vAlign w:val="center"/>
            <w:hideMark/>
          </w:tcPr>
          <w:p w14:paraId="431DCD63" w14:textId="77777777" w:rsidR="00A35C98" w:rsidRPr="00A35C98" w:rsidRDefault="00A35C98" w:rsidP="00A35C98">
            <w:r w:rsidRPr="00A35C98">
              <w:t> </w:t>
            </w:r>
          </w:p>
        </w:tc>
        <w:tc>
          <w:tcPr>
            <w:tcW w:w="0" w:type="auto"/>
            <w:vAlign w:val="center"/>
            <w:hideMark/>
          </w:tcPr>
          <w:p w14:paraId="695D1B9D" w14:textId="77777777" w:rsidR="00A35C98" w:rsidRPr="00A35C98" w:rsidRDefault="00A35C98" w:rsidP="00A35C98">
            <w:r w:rsidRPr="00A35C98">
              <w:t> </w:t>
            </w:r>
          </w:p>
        </w:tc>
      </w:tr>
      <w:tr w:rsidR="00A35C98" w:rsidRPr="00A35C98" w14:paraId="3232D3F0" w14:textId="77777777" w:rsidTr="00A35C9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7E62DFDB" w14:textId="77777777" w:rsidR="00A35C98" w:rsidRPr="00A35C98" w:rsidRDefault="00A35C98" w:rsidP="00A35C98">
            <w:proofErr w:type="spellStart"/>
            <w:r w:rsidRPr="00A35C98">
              <w:rPr>
                <w:i/>
                <w:iCs/>
              </w:rPr>
              <w:t>Reactions</w:t>
            </w:r>
            <w:proofErr w:type="spellEnd"/>
            <w:r w:rsidRPr="00A35C98">
              <w:rPr>
                <w:i/>
                <w:iCs/>
              </w:rPr>
              <w:t xml:space="preserve"> in </w:t>
            </w:r>
            <w:proofErr w:type="spellStart"/>
            <w:r w:rsidRPr="00A35C98">
              <w:rPr>
                <w:i/>
                <w:iCs/>
              </w:rPr>
              <w:t>retrospect</w:t>
            </w:r>
            <w:proofErr w:type="spellEnd"/>
          </w:p>
        </w:tc>
      </w:tr>
      <w:tr w:rsidR="00A35C98" w:rsidRPr="00A35C98" w14:paraId="63D5492D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96FEF" w14:textId="77777777" w:rsidR="00A35C98" w:rsidRPr="00A35C98" w:rsidRDefault="00A35C98" w:rsidP="00A35C98">
            <w:r w:rsidRPr="00A35C98">
              <w:t>Minor-peer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648042F" w14:textId="77777777" w:rsidR="00A35C98" w:rsidRPr="00A35C98" w:rsidRDefault="00A35C98" w:rsidP="00A35C98">
            <w:r w:rsidRPr="00A35C98">
              <w:t> </w:t>
            </w:r>
          </w:p>
        </w:tc>
      </w:tr>
      <w:tr w:rsidR="00A35C98" w:rsidRPr="00A35C98" w14:paraId="2E0F791C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535D8" w14:textId="77777777" w:rsidR="00A35C98" w:rsidRPr="00A35C98" w:rsidRDefault="00A35C98" w:rsidP="00A35C98">
            <w:r w:rsidRPr="00A35C98">
              <w:t>Girls</w:t>
            </w:r>
          </w:p>
        </w:tc>
        <w:tc>
          <w:tcPr>
            <w:tcW w:w="0" w:type="auto"/>
            <w:vAlign w:val="center"/>
            <w:hideMark/>
          </w:tcPr>
          <w:p w14:paraId="2DCF4190" w14:textId="77777777" w:rsidR="00A35C98" w:rsidRPr="00A35C98" w:rsidRDefault="00A35C98" w:rsidP="00A35C98">
            <w:r w:rsidRPr="00A35C98">
              <w:t>12.2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312FD98" w14:textId="77777777" w:rsidR="00A35C98" w:rsidRPr="00A35C98" w:rsidRDefault="00A35C98" w:rsidP="00A35C98">
            <w:r w:rsidRPr="00A35C98">
              <w:t>39.3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A976040" w14:textId="77777777" w:rsidR="00A35C98" w:rsidRPr="00A35C98" w:rsidRDefault="00A35C98" w:rsidP="00A35C98">
            <w:r w:rsidRPr="00A35C98">
              <w:t>48.5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C543B49" w14:textId="77777777" w:rsidR="00A35C98" w:rsidRPr="00A35C98" w:rsidRDefault="00A35C98" w:rsidP="00A35C98">
            <w:r w:rsidRPr="00A35C98">
              <w:t>1931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734DA7" w14:textId="77777777" w:rsidR="00A35C98" w:rsidRPr="00A35C98" w:rsidRDefault="00A35C98" w:rsidP="00A35C98">
            <w:r w:rsidRPr="00A35C98">
              <w:t>172.77***</w:t>
            </w:r>
          </w:p>
        </w:tc>
        <w:tc>
          <w:tcPr>
            <w:tcW w:w="0" w:type="auto"/>
            <w:vAlign w:val="center"/>
            <w:hideMark/>
          </w:tcPr>
          <w:p w14:paraId="4076F12F" w14:textId="77777777" w:rsidR="00A35C98" w:rsidRPr="00A35C98" w:rsidRDefault="00A35C98" w:rsidP="00A35C98">
            <w:r w:rsidRPr="00A35C98">
              <w:t>2.18</w:t>
            </w:r>
          </w:p>
        </w:tc>
      </w:tr>
      <w:tr w:rsidR="00A35C98" w:rsidRPr="00A35C98" w14:paraId="010F052F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5E344" w14:textId="77777777" w:rsidR="00A35C98" w:rsidRPr="00A35C98" w:rsidRDefault="00A35C98" w:rsidP="00A35C98">
            <w:r w:rsidRPr="00A35C98">
              <w:t>Boys</w:t>
            </w:r>
          </w:p>
        </w:tc>
        <w:tc>
          <w:tcPr>
            <w:tcW w:w="0" w:type="auto"/>
            <w:vAlign w:val="center"/>
            <w:hideMark/>
          </w:tcPr>
          <w:p w14:paraId="510C751A" w14:textId="77777777" w:rsidR="00A35C98" w:rsidRPr="00A35C98" w:rsidRDefault="00A35C98" w:rsidP="00A35C98">
            <w:r w:rsidRPr="00A35C98">
              <w:t>2.5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5F558A2" w14:textId="77777777" w:rsidR="00A35C98" w:rsidRPr="00A35C98" w:rsidRDefault="00A35C98" w:rsidP="00A35C98">
            <w:r w:rsidRPr="00A35C98">
              <w:t>30.3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056382A" w14:textId="77777777" w:rsidR="00A35C98" w:rsidRPr="00A35C98" w:rsidRDefault="00A35C98" w:rsidP="00A35C98">
            <w:r w:rsidRPr="00A35C98">
              <w:t>67.2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6B559A8" w14:textId="77777777" w:rsidR="00A35C98" w:rsidRPr="00A35C98" w:rsidRDefault="00A35C98" w:rsidP="00A35C98">
            <w:r w:rsidRPr="00A35C98">
              <w:t>1510</w:t>
            </w:r>
          </w:p>
        </w:tc>
        <w:tc>
          <w:tcPr>
            <w:tcW w:w="0" w:type="auto"/>
            <w:vMerge/>
            <w:vAlign w:val="center"/>
            <w:hideMark/>
          </w:tcPr>
          <w:p w14:paraId="063D56EE" w14:textId="77777777" w:rsidR="00A35C98" w:rsidRPr="00A35C98" w:rsidRDefault="00A35C98" w:rsidP="00A35C98"/>
        </w:tc>
        <w:tc>
          <w:tcPr>
            <w:tcW w:w="0" w:type="auto"/>
            <w:vAlign w:val="center"/>
            <w:hideMark/>
          </w:tcPr>
          <w:p w14:paraId="7A3C9437" w14:textId="77777777" w:rsidR="00A35C98" w:rsidRPr="00A35C98" w:rsidRDefault="00A35C98" w:rsidP="00A35C98">
            <w:r w:rsidRPr="00A35C98">
              <w:t> </w:t>
            </w:r>
          </w:p>
        </w:tc>
      </w:tr>
      <w:tr w:rsidR="00A35C98" w:rsidRPr="00A35C98" w14:paraId="064E6247" w14:textId="77777777" w:rsidTr="00A35C9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384691A6" w14:textId="77777777" w:rsidR="00A35C98" w:rsidRPr="00A35C98" w:rsidRDefault="00A35C98" w:rsidP="00A35C98">
            <w:r w:rsidRPr="00A35C98">
              <w:t>Minor-</w:t>
            </w:r>
            <w:proofErr w:type="spellStart"/>
            <w:r w:rsidRPr="00A35C98">
              <w:t>older</w:t>
            </w:r>
            <w:proofErr w:type="spellEnd"/>
          </w:p>
        </w:tc>
      </w:tr>
      <w:tr w:rsidR="00A35C98" w:rsidRPr="00A35C98" w14:paraId="1005DB13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CFBFD" w14:textId="77777777" w:rsidR="00A35C98" w:rsidRPr="00A35C98" w:rsidRDefault="00A35C98" w:rsidP="00A35C98">
            <w:r w:rsidRPr="00A35C98">
              <w:t>Girls</w:t>
            </w:r>
          </w:p>
        </w:tc>
        <w:tc>
          <w:tcPr>
            <w:tcW w:w="0" w:type="auto"/>
            <w:vAlign w:val="center"/>
            <w:hideMark/>
          </w:tcPr>
          <w:p w14:paraId="5AFBC33E" w14:textId="77777777" w:rsidR="00A35C98" w:rsidRPr="00A35C98" w:rsidRDefault="00A35C98" w:rsidP="00A35C98">
            <w:r w:rsidRPr="00A35C98">
              <w:t>38.6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77E136B" w14:textId="77777777" w:rsidR="00A35C98" w:rsidRPr="00A35C98" w:rsidRDefault="00A35C98" w:rsidP="00A35C98">
            <w:r w:rsidRPr="00A35C98">
              <w:t>24.9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ABBA6F2" w14:textId="77777777" w:rsidR="00A35C98" w:rsidRPr="00A35C98" w:rsidRDefault="00A35C98" w:rsidP="00A35C98">
            <w:r w:rsidRPr="00A35C98">
              <w:t>36.5</w:t>
            </w:r>
            <w:r w:rsidRPr="00A35C98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C0058CB" w14:textId="77777777" w:rsidR="00A35C98" w:rsidRPr="00A35C98" w:rsidRDefault="00A35C98" w:rsidP="00A35C98">
            <w:r w:rsidRPr="00A35C98">
              <w:t>1047</w:t>
            </w:r>
          </w:p>
        </w:tc>
        <w:tc>
          <w:tcPr>
            <w:tcW w:w="0" w:type="auto"/>
            <w:vAlign w:val="center"/>
            <w:hideMark/>
          </w:tcPr>
          <w:p w14:paraId="145B5D82" w14:textId="77777777" w:rsidR="00A35C98" w:rsidRPr="00A35C98" w:rsidRDefault="00A35C98" w:rsidP="00A35C98">
            <w:r w:rsidRPr="00A35C98">
              <w:t>100.47***</w:t>
            </w:r>
          </w:p>
        </w:tc>
        <w:tc>
          <w:tcPr>
            <w:tcW w:w="0" w:type="auto"/>
            <w:vAlign w:val="center"/>
            <w:hideMark/>
          </w:tcPr>
          <w:p w14:paraId="101EFE13" w14:textId="77777777" w:rsidR="00A35C98" w:rsidRPr="00A35C98" w:rsidRDefault="00A35C98" w:rsidP="00A35C98">
            <w:r w:rsidRPr="00A35C98">
              <w:t>3.80</w:t>
            </w:r>
          </w:p>
        </w:tc>
      </w:tr>
      <w:tr w:rsidR="00A35C98" w:rsidRPr="00A35C98" w14:paraId="58070BFA" w14:textId="77777777" w:rsidTr="00A35C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215E8" w14:textId="77777777" w:rsidR="00A35C98" w:rsidRPr="00A35C98" w:rsidRDefault="00A35C98" w:rsidP="00A35C98">
            <w:r w:rsidRPr="00A35C98">
              <w:t>Boys</w:t>
            </w:r>
          </w:p>
        </w:tc>
        <w:tc>
          <w:tcPr>
            <w:tcW w:w="0" w:type="auto"/>
            <w:vAlign w:val="center"/>
            <w:hideMark/>
          </w:tcPr>
          <w:p w14:paraId="09FF535B" w14:textId="77777777" w:rsidR="00A35C98" w:rsidRPr="00A35C98" w:rsidRDefault="00A35C98" w:rsidP="00A35C98">
            <w:r w:rsidRPr="00A35C98">
              <w:t>12.9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32D7705" w14:textId="77777777" w:rsidR="00A35C98" w:rsidRPr="00A35C98" w:rsidRDefault="00A35C98" w:rsidP="00A35C98">
            <w:r w:rsidRPr="00A35C98">
              <w:t>18.6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23BADB2" w14:textId="77777777" w:rsidR="00A35C98" w:rsidRPr="00A35C98" w:rsidRDefault="00A35C98" w:rsidP="00A35C98">
            <w:r w:rsidRPr="00A35C98">
              <w:t>68.6</w:t>
            </w:r>
            <w:r w:rsidRPr="00A35C98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68345F3" w14:textId="77777777" w:rsidR="00A35C98" w:rsidRPr="00A35C98" w:rsidRDefault="00A35C98" w:rsidP="00A35C98">
            <w:r w:rsidRPr="00A35C98">
              <w:t>280</w:t>
            </w:r>
          </w:p>
        </w:tc>
        <w:tc>
          <w:tcPr>
            <w:tcW w:w="0" w:type="auto"/>
            <w:vAlign w:val="center"/>
            <w:hideMark/>
          </w:tcPr>
          <w:p w14:paraId="551F75A2" w14:textId="77777777" w:rsidR="00A35C98" w:rsidRPr="00A35C98" w:rsidRDefault="00A35C98" w:rsidP="00A35C98">
            <w:r w:rsidRPr="00A35C98">
              <w:t> </w:t>
            </w:r>
          </w:p>
        </w:tc>
        <w:tc>
          <w:tcPr>
            <w:tcW w:w="0" w:type="auto"/>
            <w:vAlign w:val="center"/>
            <w:hideMark/>
          </w:tcPr>
          <w:p w14:paraId="32F0B972" w14:textId="77777777" w:rsidR="00A35C98" w:rsidRPr="00A35C98" w:rsidRDefault="00A35C98" w:rsidP="00A35C98">
            <w:r w:rsidRPr="00A35C98">
              <w:t> </w:t>
            </w:r>
          </w:p>
        </w:tc>
      </w:tr>
    </w:tbl>
    <w:p w14:paraId="21634D30" w14:textId="77777777" w:rsidR="00A35C98" w:rsidRPr="00A35C98" w:rsidRDefault="00A35C98" w:rsidP="00A35C98">
      <w:pPr>
        <w:numPr>
          <w:ilvl w:val="0"/>
          <w:numId w:val="1"/>
        </w:numPr>
      </w:pPr>
      <w:r w:rsidRPr="00A35C98">
        <w:t xml:space="preserve">“Neutral” means mixed </w:t>
      </w:r>
      <w:proofErr w:type="spellStart"/>
      <w:r w:rsidRPr="00A35C98">
        <w:t>for</w:t>
      </w:r>
      <w:proofErr w:type="spellEnd"/>
      <w:r w:rsidRPr="00A35C98">
        <w:t xml:space="preserve"> </w:t>
      </w:r>
      <w:proofErr w:type="spellStart"/>
      <w:r w:rsidRPr="00A35C98">
        <w:t>reactions</w:t>
      </w:r>
      <w:proofErr w:type="spellEnd"/>
      <w:r w:rsidRPr="00A35C98">
        <w:t xml:space="preserve"> at </w:t>
      </w:r>
      <w:proofErr w:type="spellStart"/>
      <w:r w:rsidRPr="00A35C98">
        <w:t>the</w:t>
      </w:r>
      <w:proofErr w:type="spellEnd"/>
      <w:r w:rsidRPr="00A35C98">
        <w:t xml:space="preserve"> time </w:t>
      </w:r>
      <w:proofErr w:type="spellStart"/>
      <w:r w:rsidRPr="00A35C98">
        <w:t>for</w:t>
      </w:r>
      <w:proofErr w:type="spellEnd"/>
      <w:r w:rsidRPr="00A35C98">
        <w:t xml:space="preserve"> minor-</w:t>
      </w:r>
      <w:proofErr w:type="spellStart"/>
      <w:r w:rsidRPr="00A35C98">
        <w:t>older</w:t>
      </w:r>
      <w:proofErr w:type="spellEnd"/>
      <w:r w:rsidRPr="00A35C98">
        <w:t xml:space="preserve">, </w:t>
      </w:r>
      <w:proofErr w:type="spellStart"/>
      <w:r w:rsidRPr="00A35C98">
        <w:t>otherwise</w:t>
      </w:r>
      <w:proofErr w:type="spellEnd"/>
      <w:r w:rsidRPr="00A35C98">
        <w:t xml:space="preserve"> "insignificant." </w:t>
      </w:r>
      <w:proofErr w:type="spellStart"/>
      <w:r w:rsidRPr="00A35C98">
        <w:t>Within</w:t>
      </w:r>
      <w:proofErr w:type="spellEnd"/>
      <w:r w:rsidRPr="00A35C98">
        <w:t xml:space="preserve"> </w:t>
      </w:r>
      <w:proofErr w:type="spellStart"/>
      <w:r w:rsidRPr="00A35C98">
        <w:t>each</w:t>
      </w:r>
      <w:proofErr w:type="spellEnd"/>
      <w:r w:rsidRPr="00A35C98">
        <w:t xml:space="preserve"> panel, </w:t>
      </w:r>
      <w:proofErr w:type="spellStart"/>
      <w:r w:rsidRPr="00A35C98">
        <w:t>proportions</w:t>
      </w:r>
      <w:proofErr w:type="spellEnd"/>
      <w:r w:rsidRPr="00A35C98">
        <w:t xml:space="preserve"> </w:t>
      </w:r>
      <w:proofErr w:type="spellStart"/>
      <w:r w:rsidRPr="00A35C98">
        <w:t>for</w:t>
      </w:r>
      <w:proofErr w:type="spellEnd"/>
      <w:r w:rsidRPr="00A35C98">
        <w:t xml:space="preserve"> girls vs. boys </w:t>
      </w:r>
      <w:proofErr w:type="spellStart"/>
      <w:r w:rsidRPr="00A35C98">
        <w:t>for</w:t>
      </w:r>
      <w:proofErr w:type="spellEnd"/>
      <w:r w:rsidRPr="00A35C98">
        <w:t xml:space="preserve"> a </w:t>
      </w:r>
      <w:proofErr w:type="spellStart"/>
      <w:r w:rsidRPr="00A35C98">
        <w:t>given</w:t>
      </w:r>
      <w:proofErr w:type="spellEnd"/>
      <w:r w:rsidRPr="00A35C98">
        <w:t xml:space="preserve"> </w:t>
      </w:r>
      <w:proofErr w:type="spellStart"/>
      <w:r w:rsidRPr="00A35C98">
        <w:t>reaction</w:t>
      </w:r>
      <w:proofErr w:type="spellEnd"/>
      <w:r w:rsidRPr="00A35C98">
        <w:t xml:space="preserve"> (i.e., </w:t>
      </w:r>
      <w:proofErr w:type="spellStart"/>
      <w:r w:rsidRPr="00A35C98">
        <w:t>going</w:t>
      </w:r>
      <w:proofErr w:type="spellEnd"/>
      <w:r w:rsidRPr="00A35C98">
        <w:t xml:space="preserve"> </w:t>
      </w:r>
      <w:proofErr w:type="spellStart"/>
      <w:r w:rsidRPr="00A35C98">
        <w:t>downwards</w:t>
      </w:r>
      <w:proofErr w:type="spellEnd"/>
      <w:r w:rsidRPr="00A35C98">
        <w:t xml:space="preserve">) </w:t>
      </w:r>
      <w:proofErr w:type="spellStart"/>
      <w:r w:rsidRPr="00A35C98">
        <w:t>with</w:t>
      </w:r>
      <w:proofErr w:type="spellEnd"/>
      <w:r w:rsidRPr="00A35C98">
        <w:t xml:space="preserve"> different </w:t>
      </w:r>
      <w:proofErr w:type="spellStart"/>
      <w:r w:rsidRPr="00A35C98">
        <w:t>subscripts</w:t>
      </w:r>
      <w:proofErr w:type="spellEnd"/>
      <w:r w:rsidRPr="00A35C98">
        <w:t xml:space="preserve"> are </w:t>
      </w:r>
      <w:proofErr w:type="spellStart"/>
      <w:r w:rsidRPr="00A35C98">
        <w:t>significantly</w:t>
      </w:r>
      <w:proofErr w:type="spellEnd"/>
      <w:r w:rsidRPr="00A35C98">
        <w:t xml:space="preserve"> different in post hoc tests. </w:t>
      </w:r>
      <w:proofErr w:type="spellStart"/>
      <w:r w:rsidRPr="00A35C98">
        <w:t>Odds</w:t>
      </w:r>
      <w:proofErr w:type="spellEnd"/>
      <w:r w:rsidRPr="00A35C98">
        <w:t xml:space="preserve"> </w:t>
      </w:r>
      <w:proofErr w:type="spellStart"/>
      <w:r w:rsidRPr="00A35C98">
        <w:t>ratios</w:t>
      </w:r>
      <w:proofErr w:type="spellEnd"/>
      <w:r w:rsidRPr="00A35C98">
        <w:t xml:space="preserve"> (OR) contrast </w:t>
      </w:r>
      <w:proofErr w:type="spellStart"/>
      <w:r w:rsidRPr="00A35C98">
        <w:t>the</w:t>
      </w:r>
      <w:proofErr w:type="spellEnd"/>
      <w:r w:rsidRPr="00A35C98">
        <w:t xml:space="preserve"> </w:t>
      </w:r>
      <w:proofErr w:type="spellStart"/>
      <w:r w:rsidRPr="00A35C98">
        <w:t>odds</w:t>
      </w:r>
      <w:proofErr w:type="spellEnd"/>
      <w:r w:rsidRPr="00A35C98">
        <w:t xml:space="preserve"> of </w:t>
      </w:r>
      <w:proofErr w:type="spellStart"/>
      <w:r w:rsidRPr="00A35C98">
        <w:t>positive</w:t>
      </w:r>
      <w:proofErr w:type="spellEnd"/>
      <w:r w:rsidRPr="00A35C98">
        <w:t xml:space="preserve"> </w:t>
      </w:r>
      <w:proofErr w:type="spellStart"/>
      <w:r w:rsidRPr="00A35C98">
        <w:t>reactions</w:t>
      </w:r>
      <w:proofErr w:type="spellEnd"/>
      <w:r w:rsidRPr="00A35C98">
        <w:t xml:space="preserve"> </w:t>
      </w:r>
      <w:proofErr w:type="spellStart"/>
      <w:r w:rsidRPr="00A35C98">
        <w:t>for</w:t>
      </w:r>
      <w:proofErr w:type="spellEnd"/>
      <w:r w:rsidRPr="00A35C98">
        <w:t xml:space="preserve"> boys versus girls. </w:t>
      </w:r>
      <w:proofErr w:type="spellStart"/>
      <w:r w:rsidRPr="00A35C98">
        <w:t>ORs</w:t>
      </w:r>
      <w:proofErr w:type="spellEnd"/>
      <w:r w:rsidRPr="00A35C98">
        <w:rPr>
          <w:rFonts w:ascii="Arial" w:hAnsi="Arial" w:cs="Arial"/>
        </w:rPr>
        <w:t> </w:t>
      </w:r>
      <w:r w:rsidRPr="00A35C98">
        <w:t>&gt;</w:t>
      </w:r>
      <w:r w:rsidRPr="00A35C98">
        <w:rPr>
          <w:rFonts w:ascii="Arial" w:hAnsi="Arial" w:cs="Arial"/>
        </w:rPr>
        <w:t> </w:t>
      </w:r>
      <w:r w:rsidRPr="00A35C98">
        <w:t xml:space="preserve">1 </w:t>
      </w:r>
      <w:proofErr w:type="spellStart"/>
      <w:r w:rsidRPr="00A35C98">
        <w:t>indicate</w:t>
      </w:r>
      <w:proofErr w:type="spellEnd"/>
      <w:r w:rsidRPr="00A35C98">
        <w:t xml:space="preserve"> boys had </w:t>
      </w:r>
      <w:proofErr w:type="spellStart"/>
      <w:r w:rsidRPr="00A35C98">
        <w:t>higher</w:t>
      </w:r>
      <w:proofErr w:type="spellEnd"/>
      <w:r w:rsidRPr="00A35C98">
        <w:t xml:space="preserve"> </w:t>
      </w:r>
      <w:proofErr w:type="spellStart"/>
      <w:r w:rsidRPr="00A35C98">
        <w:t>rates</w:t>
      </w:r>
      <w:proofErr w:type="spellEnd"/>
      <w:r w:rsidRPr="00A35C98">
        <w:t xml:space="preserve"> of </w:t>
      </w:r>
      <w:proofErr w:type="spellStart"/>
      <w:r w:rsidRPr="00A35C98">
        <w:t>positive</w:t>
      </w:r>
      <w:proofErr w:type="spellEnd"/>
      <w:r w:rsidRPr="00A35C98">
        <w:t xml:space="preserve"> </w:t>
      </w:r>
      <w:proofErr w:type="spellStart"/>
      <w:r w:rsidRPr="00A35C98">
        <w:t>reactions</w:t>
      </w:r>
      <w:proofErr w:type="spellEnd"/>
      <w:r w:rsidRPr="00A35C98">
        <w:t xml:space="preserve"> </w:t>
      </w:r>
      <w:proofErr w:type="spellStart"/>
      <w:r w:rsidRPr="00A35C98">
        <w:t>than</w:t>
      </w:r>
      <w:proofErr w:type="spellEnd"/>
      <w:r w:rsidRPr="00A35C98">
        <w:t xml:space="preserve"> girls</w:t>
      </w:r>
    </w:p>
    <w:p w14:paraId="7994FC55" w14:textId="77777777" w:rsidR="00A35C98" w:rsidRPr="00A35C98" w:rsidRDefault="00A35C98" w:rsidP="00A35C98">
      <w:pPr>
        <w:numPr>
          <w:ilvl w:val="0"/>
          <w:numId w:val="1"/>
        </w:numPr>
      </w:pPr>
      <w:r w:rsidRPr="00A35C98">
        <w:t>***</w:t>
      </w:r>
      <w:r w:rsidRPr="00A35C98">
        <w:rPr>
          <w:i/>
          <w:iCs/>
        </w:rPr>
        <w:t>p</w:t>
      </w:r>
      <w:r w:rsidRPr="00A35C98">
        <w:rPr>
          <w:rFonts w:ascii="Arial" w:hAnsi="Arial" w:cs="Arial"/>
        </w:rPr>
        <w:t> </w:t>
      </w:r>
      <w:r w:rsidRPr="00A35C98">
        <w:t>&lt;</w:t>
      </w:r>
      <w:r w:rsidRPr="00A35C98">
        <w:rPr>
          <w:rFonts w:ascii="Arial" w:hAnsi="Arial" w:cs="Arial"/>
        </w:rPr>
        <w:t> </w:t>
      </w:r>
      <w:r w:rsidRPr="00A35C98">
        <w:t>.001</w:t>
      </w:r>
    </w:p>
    <w:p w14:paraId="031EE0AF" w14:textId="77777777" w:rsidR="006B28FC" w:rsidRDefault="006B28FC"/>
    <w:sectPr w:rsidR="006B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C3F82"/>
    <w:multiLevelType w:val="multilevel"/>
    <w:tmpl w:val="21B0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76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98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5C98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5AB8"/>
    <w:rsid w:val="00AF5ED3"/>
    <w:rsid w:val="00AF7CA7"/>
    <w:rsid w:val="00B03707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7D00"/>
    <w:rsid w:val="00D00DAE"/>
    <w:rsid w:val="00D01DAA"/>
    <w:rsid w:val="00D0466B"/>
    <w:rsid w:val="00D07280"/>
    <w:rsid w:val="00D10083"/>
    <w:rsid w:val="00D10FA6"/>
    <w:rsid w:val="00D159C8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90FB"/>
  <w15:chartTrackingRefBased/>
  <w15:docId w15:val="{3032F249-73FB-496D-BF88-907ADF74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35C9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5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5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article/10.1007/s10508-021-02224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1</cp:revision>
  <dcterms:created xsi:type="dcterms:W3CDTF">2026-04-27T19:51:00Z</dcterms:created>
  <dcterms:modified xsi:type="dcterms:W3CDTF">2026-04-27T19:51:00Z</dcterms:modified>
</cp:coreProperties>
</file>